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B7F" w:rsidRPr="00A37E13" w:rsidRDefault="00361B7F" w:rsidP="00F5694E">
      <w:pPr>
        <w:pStyle w:val="CRCoverPage"/>
        <w:tabs>
          <w:tab w:val="right" w:pos="9639"/>
          <w:tab w:val="right" w:pos="13323"/>
        </w:tabs>
        <w:spacing w:after="0"/>
        <w:rPr>
          <w:rFonts w:cs="Arial"/>
          <w:b/>
          <w:sz w:val="24"/>
          <w:szCs w:val="24"/>
        </w:rPr>
      </w:pPr>
      <w:r w:rsidRPr="00133CAF">
        <w:rPr>
          <w:rFonts w:cs="Arial"/>
          <w:b/>
          <w:sz w:val="24"/>
          <w:szCs w:val="24"/>
        </w:rPr>
        <w:t>3GPP TSG-RAN</w:t>
      </w:r>
      <w:r w:rsidRPr="000B67FE">
        <w:rPr>
          <w:rFonts w:cs="Arial"/>
          <w:b/>
          <w:sz w:val="24"/>
          <w:szCs w:val="24"/>
        </w:rPr>
        <w:t xml:space="preserve"> WG</w:t>
      </w:r>
      <w:r w:rsidR="00C85E0C">
        <w:rPr>
          <w:rFonts w:cs="Arial"/>
          <w:b/>
          <w:sz w:val="24"/>
          <w:szCs w:val="24"/>
        </w:rPr>
        <w:t>1 e-Meeting #106</w:t>
      </w:r>
      <w:r w:rsidR="00D719B9">
        <w:rPr>
          <w:rFonts w:cs="Arial"/>
          <w:b/>
          <w:sz w:val="24"/>
          <w:szCs w:val="24"/>
        </w:rPr>
        <w:t>bis</w:t>
      </w:r>
      <w:bookmarkStart w:id="0" w:name="_GoBack"/>
      <w:bookmarkEnd w:id="0"/>
      <w:r w:rsidRPr="00A37E13">
        <w:rPr>
          <w:rFonts w:cs="Arial"/>
          <w:b/>
          <w:sz w:val="24"/>
          <w:szCs w:val="24"/>
        </w:rPr>
        <w:tab/>
      </w:r>
      <w:r w:rsidRPr="000B67FE">
        <w:rPr>
          <w:rFonts w:cs="Arial"/>
          <w:b/>
          <w:sz w:val="24"/>
          <w:szCs w:val="24"/>
        </w:rPr>
        <w:t>R</w:t>
      </w:r>
      <w:r>
        <w:rPr>
          <w:rFonts w:cs="Arial"/>
          <w:b/>
          <w:sz w:val="24"/>
          <w:szCs w:val="24"/>
        </w:rPr>
        <w:t>1</w:t>
      </w:r>
      <w:r w:rsidRPr="000B67FE">
        <w:rPr>
          <w:rFonts w:cs="Arial"/>
          <w:b/>
          <w:sz w:val="24"/>
          <w:szCs w:val="24"/>
        </w:rPr>
        <w:t>-</w:t>
      </w:r>
      <w:r w:rsidRPr="00FB2F25">
        <w:t xml:space="preserve"> </w:t>
      </w:r>
      <w:r w:rsidR="009260C1">
        <w:rPr>
          <w:rFonts w:cs="Arial"/>
          <w:b/>
          <w:sz w:val="24"/>
          <w:szCs w:val="24"/>
        </w:rPr>
        <w:t>21</w:t>
      </w:r>
      <w:r w:rsidR="00F5694E">
        <w:rPr>
          <w:rFonts w:cs="Arial"/>
          <w:b/>
          <w:sz w:val="24"/>
          <w:szCs w:val="24"/>
        </w:rPr>
        <w:t>10290</w:t>
      </w:r>
    </w:p>
    <w:p w:rsidR="00361B7F" w:rsidRPr="009146A1" w:rsidRDefault="00D719B9" w:rsidP="00D719B9">
      <w:pPr>
        <w:pStyle w:val="CRCoverPage"/>
        <w:tabs>
          <w:tab w:val="right" w:pos="9639"/>
        </w:tabs>
        <w:spacing w:after="0"/>
        <w:rPr>
          <w:rFonts w:cs="Arial"/>
          <w:b/>
          <w:sz w:val="24"/>
        </w:rPr>
      </w:pPr>
      <w:r>
        <w:rPr>
          <w:rFonts w:cs="Arial"/>
          <w:b/>
          <w:sz w:val="24"/>
        </w:rPr>
        <w:t>Oct</w:t>
      </w:r>
      <w:r w:rsidR="00E51E82">
        <w:rPr>
          <w:rFonts w:cs="Arial"/>
          <w:b/>
          <w:sz w:val="24"/>
        </w:rPr>
        <w:t>.</w:t>
      </w:r>
      <w:r w:rsidR="00361B7F" w:rsidRPr="00A37E13">
        <w:rPr>
          <w:rFonts w:cs="Arial"/>
          <w:b/>
          <w:sz w:val="24"/>
        </w:rPr>
        <w:t xml:space="preserve"> </w:t>
      </w:r>
      <w:r>
        <w:rPr>
          <w:rFonts w:cs="Arial"/>
          <w:b/>
          <w:sz w:val="24"/>
        </w:rPr>
        <w:t>11</w:t>
      </w:r>
      <w:r w:rsidR="00361B7F" w:rsidRPr="00615D5A">
        <w:rPr>
          <w:rFonts w:cs="Arial"/>
          <w:b/>
          <w:sz w:val="24"/>
          <w:vertAlign w:val="superscript"/>
        </w:rPr>
        <w:t>th</w:t>
      </w:r>
      <w:r w:rsidR="00361B7F">
        <w:rPr>
          <w:rFonts w:cs="Arial"/>
          <w:b/>
          <w:sz w:val="24"/>
        </w:rPr>
        <w:t xml:space="preserve"> – </w:t>
      </w:r>
      <w:r>
        <w:rPr>
          <w:rFonts w:cs="Arial"/>
          <w:b/>
          <w:sz w:val="24"/>
        </w:rPr>
        <w:t>Oct</w:t>
      </w:r>
      <w:r w:rsidR="00256B12">
        <w:rPr>
          <w:rFonts w:cs="Arial"/>
          <w:b/>
          <w:sz w:val="24"/>
        </w:rPr>
        <w:t>.</w:t>
      </w:r>
      <w:r w:rsidR="00361B7F">
        <w:rPr>
          <w:rFonts w:cs="Arial"/>
          <w:b/>
          <w:sz w:val="24"/>
        </w:rPr>
        <w:t xml:space="preserve"> </w:t>
      </w:r>
      <w:r>
        <w:rPr>
          <w:rFonts w:cs="Arial"/>
          <w:b/>
          <w:sz w:val="24"/>
        </w:rPr>
        <w:t>19</w:t>
      </w:r>
      <w:r w:rsidR="00361B7F" w:rsidRPr="00A37E13">
        <w:rPr>
          <w:rFonts w:cs="Arial"/>
          <w:b/>
          <w:sz w:val="24"/>
          <w:vertAlign w:val="superscript"/>
        </w:rPr>
        <w:t>th</w:t>
      </w:r>
      <w:r w:rsidR="00361B7F" w:rsidRPr="00A37E13">
        <w:rPr>
          <w:rFonts w:cs="Arial"/>
          <w:b/>
          <w:sz w:val="24"/>
        </w:rPr>
        <w:t>, 20</w:t>
      </w:r>
      <w:r w:rsidR="00361B7F">
        <w:rPr>
          <w:rFonts w:cs="Arial"/>
          <w:b/>
          <w:sz w:val="24"/>
        </w:rPr>
        <w:t>21</w:t>
      </w:r>
    </w:p>
    <w:p w:rsidR="00361B7F" w:rsidRPr="00A37E13" w:rsidRDefault="00361B7F" w:rsidP="000257D3">
      <w:pPr>
        <w:pStyle w:val="TdocHeader2"/>
        <w:tabs>
          <w:tab w:val="clear" w:pos="1701"/>
          <w:tab w:val="left" w:pos="2127"/>
        </w:tabs>
        <w:spacing w:before="240"/>
        <w:rPr>
          <w:rFonts w:cs="Arial"/>
          <w:sz w:val="24"/>
          <w:szCs w:val="24"/>
        </w:rPr>
      </w:pPr>
      <w:r w:rsidRPr="00A37E13">
        <w:rPr>
          <w:rFonts w:cs="Arial"/>
          <w:sz w:val="24"/>
          <w:szCs w:val="24"/>
        </w:rPr>
        <w:t>Title:</w:t>
      </w:r>
      <w:r w:rsidRPr="00A37E13">
        <w:rPr>
          <w:rFonts w:cs="Arial"/>
          <w:sz w:val="24"/>
          <w:szCs w:val="24"/>
        </w:rPr>
        <w:tab/>
      </w:r>
      <w:r w:rsidR="000257D3">
        <w:rPr>
          <w:rFonts w:cs="Arial"/>
          <w:b w:val="0"/>
          <w:sz w:val="24"/>
          <w:szCs w:val="24"/>
        </w:rPr>
        <w:t>Discussion on Timing Relationship Enhancements for NTN</w:t>
      </w:r>
    </w:p>
    <w:p w:rsidR="00361B7F" w:rsidRPr="00803965" w:rsidRDefault="00361B7F" w:rsidP="00361B7F">
      <w:pPr>
        <w:pStyle w:val="TdocHeader2"/>
        <w:tabs>
          <w:tab w:val="clear" w:pos="1701"/>
          <w:tab w:val="left" w:pos="2127"/>
        </w:tabs>
        <w:spacing w:before="240"/>
        <w:rPr>
          <w:rFonts w:cs="Arial"/>
          <w:sz w:val="24"/>
          <w:szCs w:val="24"/>
        </w:rPr>
      </w:pPr>
      <w:r w:rsidRPr="00A37E13">
        <w:rPr>
          <w:rFonts w:cs="Arial"/>
          <w:sz w:val="24"/>
          <w:szCs w:val="24"/>
        </w:rPr>
        <w:t xml:space="preserve">Source: </w:t>
      </w:r>
      <w:r w:rsidRPr="00A37E13">
        <w:rPr>
          <w:rFonts w:cs="Arial"/>
          <w:sz w:val="24"/>
          <w:szCs w:val="24"/>
        </w:rPr>
        <w:tab/>
      </w:r>
      <w:r w:rsidRPr="00A37E13">
        <w:rPr>
          <w:rFonts w:cs="Arial"/>
          <w:b w:val="0"/>
          <w:sz w:val="24"/>
          <w:szCs w:val="24"/>
        </w:rPr>
        <w:t>Fr</w:t>
      </w:r>
      <w:r w:rsidRPr="00803965">
        <w:rPr>
          <w:rFonts w:cs="Arial"/>
          <w:b w:val="0"/>
          <w:sz w:val="24"/>
          <w:szCs w:val="24"/>
        </w:rPr>
        <w:t>aunhofer IIS, Fraunhofer HHI</w:t>
      </w:r>
    </w:p>
    <w:p w:rsidR="00361B7F" w:rsidRDefault="00361B7F" w:rsidP="000257D3">
      <w:pPr>
        <w:pStyle w:val="TdocHeader2"/>
        <w:tabs>
          <w:tab w:val="clear" w:pos="1701"/>
          <w:tab w:val="left" w:pos="2127"/>
        </w:tabs>
        <w:spacing w:before="240"/>
        <w:rPr>
          <w:rFonts w:cs="Arial"/>
          <w:b w:val="0"/>
          <w:sz w:val="24"/>
          <w:szCs w:val="24"/>
        </w:rPr>
      </w:pPr>
      <w:r w:rsidRPr="00803965">
        <w:rPr>
          <w:rFonts w:cs="Arial"/>
          <w:sz w:val="24"/>
          <w:szCs w:val="24"/>
        </w:rPr>
        <w:t>Agenda Item:</w:t>
      </w:r>
      <w:r w:rsidRPr="00803965">
        <w:rPr>
          <w:rFonts w:cs="Arial"/>
          <w:sz w:val="24"/>
          <w:szCs w:val="24"/>
        </w:rPr>
        <w:tab/>
      </w:r>
      <w:r w:rsidR="000257D3">
        <w:rPr>
          <w:rFonts w:cs="Arial"/>
          <w:b w:val="0"/>
          <w:sz w:val="24"/>
          <w:szCs w:val="24"/>
        </w:rPr>
        <w:t>8.4.1</w:t>
      </w:r>
      <w:r w:rsidR="00BB3854">
        <w:rPr>
          <w:rFonts w:cs="Arial"/>
          <w:b w:val="0"/>
          <w:sz w:val="24"/>
          <w:szCs w:val="24"/>
        </w:rPr>
        <w:t>–</w:t>
      </w:r>
      <w:r w:rsidR="000257D3" w:rsidRPr="000257D3">
        <w:rPr>
          <w:rFonts w:cs="Arial"/>
          <w:b w:val="0"/>
          <w:sz w:val="24"/>
          <w:szCs w:val="24"/>
        </w:rPr>
        <w:t xml:space="preserve"> </w:t>
      </w:r>
      <w:r w:rsidR="000257D3" w:rsidRPr="00C75D73">
        <w:rPr>
          <w:rFonts w:cs="Arial"/>
          <w:b w:val="0"/>
          <w:sz w:val="24"/>
          <w:szCs w:val="24"/>
        </w:rPr>
        <w:t>Timing relationship enhancements</w:t>
      </w:r>
    </w:p>
    <w:p w:rsidR="00361B7F" w:rsidRPr="007746E8" w:rsidRDefault="00361B7F" w:rsidP="00361B7F">
      <w:pPr>
        <w:pStyle w:val="TdocHeader2"/>
        <w:tabs>
          <w:tab w:val="clear" w:pos="1701"/>
          <w:tab w:val="left" w:pos="2127"/>
        </w:tabs>
        <w:spacing w:before="240"/>
        <w:rPr>
          <w:rFonts w:cs="Arial"/>
          <w:sz w:val="24"/>
          <w:szCs w:val="24"/>
        </w:rPr>
      </w:pPr>
      <w:proofErr w:type="spellStart"/>
      <w:r w:rsidRPr="009D36EB">
        <w:rPr>
          <w:rFonts w:cs="Arial"/>
          <w:sz w:val="24"/>
          <w:szCs w:val="24"/>
        </w:rPr>
        <w:t>TDoc</w:t>
      </w:r>
      <w:proofErr w:type="spellEnd"/>
      <w:r w:rsidRPr="009D36EB">
        <w:rPr>
          <w:rFonts w:cs="Arial"/>
          <w:sz w:val="24"/>
          <w:szCs w:val="24"/>
        </w:rPr>
        <w:t xml:space="preserve"> Type:</w:t>
      </w:r>
      <w:r>
        <w:rPr>
          <w:rFonts w:cs="Arial"/>
          <w:b w:val="0"/>
          <w:sz w:val="24"/>
          <w:szCs w:val="24"/>
        </w:rPr>
        <w:tab/>
        <w:t>Discussion</w:t>
      </w:r>
    </w:p>
    <w:p w:rsidR="00361B7F" w:rsidRPr="007746E8" w:rsidRDefault="00361B7F" w:rsidP="00361B7F">
      <w:pPr>
        <w:pStyle w:val="TdocHeader2"/>
        <w:tabs>
          <w:tab w:val="clear" w:pos="1701"/>
          <w:tab w:val="left" w:pos="2127"/>
        </w:tabs>
        <w:spacing w:before="240"/>
        <w:rPr>
          <w:rFonts w:cs="Arial"/>
          <w:sz w:val="24"/>
          <w:szCs w:val="24"/>
        </w:rPr>
      </w:pPr>
      <w:r w:rsidRPr="007746E8">
        <w:rPr>
          <w:rFonts w:cs="Arial"/>
          <w:sz w:val="24"/>
          <w:szCs w:val="24"/>
        </w:rPr>
        <w:t>Document for:</w:t>
      </w:r>
      <w:r w:rsidRPr="007746E8">
        <w:rPr>
          <w:rFonts w:cs="Arial"/>
          <w:sz w:val="24"/>
          <w:szCs w:val="24"/>
        </w:rPr>
        <w:tab/>
      </w:r>
      <w:r>
        <w:rPr>
          <w:rFonts w:cs="Arial"/>
          <w:b w:val="0"/>
          <w:sz w:val="24"/>
          <w:szCs w:val="24"/>
        </w:rPr>
        <w:t>Decision</w:t>
      </w:r>
    </w:p>
    <w:p w:rsidR="0017328F" w:rsidRDefault="0017328F"/>
    <w:p w:rsidR="00361B7F" w:rsidRPr="006F083D" w:rsidRDefault="00361B7F" w:rsidP="00361B7F">
      <w:pPr>
        <w:pStyle w:val="Heading1"/>
        <w:tabs>
          <w:tab w:val="clear" w:pos="432"/>
        </w:tabs>
        <w:textAlignment w:val="auto"/>
      </w:pPr>
      <w:r w:rsidRPr="006F083D">
        <w:t>Introduction</w:t>
      </w:r>
    </w:p>
    <w:p w:rsidR="00782424" w:rsidRPr="002C0BFF" w:rsidRDefault="000257D3" w:rsidP="00D837B0">
      <w:pPr>
        <w:spacing w:after="0"/>
        <w:rPr>
          <w:szCs w:val="22"/>
        </w:rPr>
      </w:pPr>
      <w:r w:rsidRPr="000257D3">
        <w:rPr>
          <w:szCs w:val="22"/>
        </w:rPr>
        <w:t>In RAN1#104</w:t>
      </w:r>
      <w:r w:rsidR="00833712">
        <w:rPr>
          <w:szCs w:val="22"/>
        </w:rPr>
        <w:t>b</w:t>
      </w:r>
      <w:r w:rsidRPr="000257D3">
        <w:rPr>
          <w:szCs w:val="22"/>
        </w:rPr>
        <w:t>-e</w:t>
      </w:r>
      <w:r w:rsidR="00D719B9">
        <w:rPr>
          <w:szCs w:val="22"/>
        </w:rPr>
        <w:t xml:space="preserve"> and RAN1#106</w:t>
      </w:r>
      <w:r w:rsidR="00133D02">
        <w:rPr>
          <w:szCs w:val="22"/>
        </w:rPr>
        <w:t>-</w:t>
      </w:r>
      <w:r w:rsidR="00D837B0">
        <w:rPr>
          <w:szCs w:val="22"/>
        </w:rPr>
        <w:t>e</w:t>
      </w:r>
      <w:r w:rsidRPr="000257D3">
        <w:rPr>
          <w:szCs w:val="22"/>
        </w:rPr>
        <w:t xml:space="preserve">, several agreements were achieved regarding the agenda item (AI) 8.4.1, timing relationship enhancement. </w:t>
      </w:r>
      <w:r w:rsidR="00D837B0">
        <w:rPr>
          <w:szCs w:val="22"/>
        </w:rPr>
        <w:t>Some of the</w:t>
      </w:r>
      <w:r w:rsidRPr="000257D3">
        <w:rPr>
          <w:szCs w:val="22"/>
        </w:rPr>
        <w:t xml:space="preserve"> achieved agreements and FL recommendations are listed below:</w:t>
      </w:r>
    </w:p>
    <w:p w:rsidR="00361B7F" w:rsidRDefault="00361B7F" w:rsidP="00361B7F">
      <w:pPr>
        <w:spacing w:after="0"/>
      </w:pPr>
    </w:p>
    <w:p w:rsidR="00361B7F" w:rsidRPr="00615D5A" w:rsidRDefault="00361B7F" w:rsidP="00361B7F">
      <w:pPr>
        <w:spacing w:after="0"/>
      </w:pPr>
      <w:r w:rsidRPr="00382EB7">
        <w:rPr>
          <w:b/>
          <w:noProof/>
          <w:lang w:val="en-US" w:eastAsia="en-US"/>
        </w:rPr>
        <mc:AlternateContent>
          <mc:Choice Requires="wps">
            <w:drawing>
              <wp:inline distT="0" distB="0" distL="0" distR="0" wp14:anchorId="7858F049" wp14:editId="07072539">
                <wp:extent cx="5932627" cy="5621035"/>
                <wp:effectExtent l="0" t="0" r="11430" b="1778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5621035"/>
                        </a:xfrm>
                        <a:prstGeom prst="rect">
                          <a:avLst/>
                        </a:prstGeom>
                        <a:solidFill>
                          <a:srgbClr val="FFFFFF"/>
                        </a:solidFill>
                        <a:ln w="9525">
                          <a:solidFill>
                            <a:srgbClr val="000000"/>
                          </a:solidFill>
                          <a:miter lim="800000"/>
                          <a:headEnd/>
                          <a:tailEnd/>
                        </a:ln>
                      </wps:spPr>
                      <wps:txbx>
                        <w:txbxContent>
                          <w:p w:rsidR="00C232FD" w:rsidRPr="00927A3A" w:rsidRDefault="00D64D01" w:rsidP="00D837B0">
                            <w:pPr>
                              <w:rPr>
                                <w:b/>
                                <w:bCs/>
                                <w:sz w:val="18"/>
                                <w:szCs w:val="18"/>
                              </w:rPr>
                            </w:pPr>
                            <w:r w:rsidRPr="00927A3A">
                              <w:rPr>
                                <w:b/>
                                <w:bCs/>
                                <w:sz w:val="18"/>
                                <w:szCs w:val="18"/>
                              </w:rPr>
                              <w:t>RAN1#104</w:t>
                            </w:r>
                            <w:r w:rsidR="000257D3" w:rsidRPr="00927A3A">
                              <w:rPr>
                                <w:b/>
                                <w:bCs/>
                                <w:sz w:val="18"/>
                                <w:szCs w:val="18"/>
                              </w:rPr>
                              <w:t>b</w:t>
                            </w:r>
                            <w:r w:rsidR="00D837B0" w:rsidRPr="00927A3A">
                              <w:rPr>
                                <w:b/>
                                <w:bCs/>
                                <w:sz w:val="18"/>
                                <w:szCs w:val="18"/>
                              </w:rPr>
                              <w:t>-e:</w:t>
                            </w:r>
                          </w:p>
                          <w:p w:rsidR="00C232FD" w:rsidRPr="00927A3A" w:rsidRDefault="00C232FD" w:rsidP="00C232FD">
                            <w:pPr>
                              <w:rPr>
                                <w:sz w:val="18"/>
                                <w:szCs w:val="18"/>
                                <w:lang w:eastAsia="x-none"/>
                              </w:rPr>
                            </w:pPr>
                            <w:r w:rsidRPr="00927A3A">
                              <w:rPr>
                                <w:sz w:val="18"/>
                                <w:szCs w:val="18"/>
                                <w:highlight w:val="green"/>
                                <w:lang w:eastAsia="x-none"/>
                              </w:rPr>
                              <w:t>Agreement:</w:t>
                            </w:r>
                          </w:p>
                          <w:p w:rsidR="00C232FD" w:rsidRPr="00927A3A" w:rsidRDefault="00C232FD" w:rsidP="00C232FD">
                            <w:pPr>
                              <w:numPr>
                                <w:ilvl w:val="0"/>
                                <w:numId w:val="33"/>
                              </w:numPr>
                              <w:overflowPunct/>
                              <w:autoSpaceDE/>
                              <w:autoSpaceDN/>
                              <w:adjustRightInd/>
                              <w:spacing w:after="0"/>
                              <w:jc w:val="left"/>
                              <w:textAlignment w:val="auto"/>
                              <w:rPr>
                                <w:sz w:val="18"/>
                                <w:szCs w:val="18"/>
                                <w:lang w:val="x-none" w:eastAsia="x-none"/>
                              </w:rPr>
                            </w:pPr>
                            <w:r w:rsidRPr="00927A3A">
                              <w:rPr>
                                <w:sz w:val="18"/>
                                <w:szCs w:val="18"/>
                                <w:lang w:val="x-none" w:eastAsia="x-none"/>
                              </w:rPr>
                              <w:t xml:space="preserve">For </w:t>
                            </w:r>
                            <w:r w:rsidRPr="00927A3A">
                              <w:rPr>
                                <w:sz w:val="18"/>
                                <w:szCs w:val="18"/>
                                <w:lang w:val="en-US" w:eastAsia="x-none"/>
                              </w:rPr>
                              <w:t>determination of</w:t>
                            </w:r>
                            <w:r w:rsidRPr="00927A3A">
                              <w:rPr>
                                <w:sz w:val="18"/>
                                <w:szCs w:val="18"/>
                                <w:lang w:val="x-none" w:eastAsia="x-none"/>
                              </w:rPr>
                              <w:t xml:space="preserve"> </w:t>
                            </w:r>
                            <w:r w:rsidRPr="00927A3A">
                              <w:rPr>
                                <w:sz w:val="18"/>
                                <w:szCs w:val="18"/>
                                <w:lang w:val="en-US" w:eastAsia="x-none"/>
                              </w:rPr>
                              <w:t xml:space="preserve">cell-specific </w:t>
                            </w:r>
                            <w:proofErr w:type="spellStart"/>
                            <w:r w:rsidRPr="00927A3A">
                              <w:rPr>
                                <w:sz w:val="18"/>
                                <w:szCs w:val="18"/>
                                <w:lang w:val="en-US" w:eastAsia="x-none"/>
                              </w:rPr>
                              <w:t>K_o</w:t>
                            </w:r>
                            <w:r w:rsidRPr="00927A3A">
                              <w:rPr>
                                <w:sz w:val="18"/>
                                <w:szCs w:val="18"/>
                                <w:lang w:val="x-none" w:eastAsia="x-none"/>
                              </w:rPr>
                              <w:t>ffset</w:t>
                            </w:r>
                            <w:proofErr w:type="spellEnd"/>
                            <w:r w:rsidRPr="00927A3A">
                              <w:rPr>
                                <w:sz w:val="18"/>
                                <w:szCs w:val="18"/>
                                <w:lang w:val="x-none" w:eastAsia="x-none"/>
                              </w:rPr>
                              <w:t xml:space="preserve"> in system information, down-select one option from below:</w:t>
                            </w:r>
                          </w:p>
                          <w:p w:rsidR="00C232FD" w:rsidRPr="00927A3A" w:rsidRDefault="00C232FD" w:rsidP="00C232FD">
                            <w:pPr>
                              <w:numPr>
                                <w:ilvl w:val="1"/>
                                <w:numId w:val="33"/>
                              </w:numPr>
                              <w:overflowPunct/>
                              <w:autoSpaceDE/>
                              <w:autoSpaceDN/>
                              <w:adjustRightInd/>
                              <w:spacing w:after="0"/>
                              <w:jc w:val="left"/>
                              <w:textAlignment w:val="auto"/>
                              <w:rPr>
                                <w:sz w:val="18"/>
                                <w:szCs w:val="18"/>
                                <w:lang w:val="x-none" w:eastAsia="x-none"/>
                              </w:rPr>
                            </w:pPr>
                            <w:r w:rsidRPr="00927A3A">
                              <w:rPr>
                                <w:sz w:val="18"/>
                                <w:szCs w:val="18"/>
                                <w:lang w:val="x-none" w:eastAsia="x-none"/>
                              </w:rPr>
                              <w:t xml:space="preserve">Option 1: Signal one offset value for </w:t>
                            </w:r>
                            <w:proofErr w:type="spellStart"/>
                            <w:r w:rsidRPr="00927A3A">
                              <w:rPr>
                                <w:sz w:val="18"/>
                                <w:szCs w:val="18"/>
                                <w:lang w:val="x-none" w:eastAsia="x-none"/>
                              </w:rPr>
                              <w:t>K_offset</w:t>
                            </w:r>
                            <w:proofErr w:type="spellEnd"/>
                          </w:p>
                          <w:p w:rsidR="00C232FD" w:rsidRPr="00927A3A" w:rsidRDefault="00C232FD" w:rsidP="00C232FD">
                            <w:pPr>
                              <w:numPr>
                                <w:ilvl w:val="2"/>
                                <w:numId w:val="33"/>
                              </w:numPr>
                              <w:overflowPunct/>
                              <w:autoSpaceDE/>
                              <w:autoSpaceDN/>
                              <w:adjustRightInd/>
                              <w:spacing w:after="0"/>
                              <w:jc w:val="left"/>
                              <w:textAlignment w:val="auto"/>
                              <w:rPr>
                                <w:sz w:val="18"/>
                                <w:szCs w:val="18"/>
                                <w:lang w:val="x-none" w:eastAsia="x-none"/>
                              </w:rPr>
                            </w:pPr>
                            <w:r w:rsidRPr="00927A3A">
                              <w:rPr>
                                <w:sz w:val="18"/>
                                <w:szCs w:val="18"/>
                                <w:lang w:val="x-none" w:eastAsia="x-none"/>
                              </w:rPr>
                              <w:t>Note: For example, the value is expected to cover the RTT of service link plus the RTT between serving satellite and reference point</w:t>
                            </w:r>
                          </w:p>
                          <w:p w:rsidR="00C232FD" w:rsidRPr="00927A3A" w:rsidRDefault="00C232FD" w:rsidP="00C232FD">
                            <w:pPr>
                              <w:numPr>
                                <w:ilvl w:val="1"/>
                                <w:numId w:val="33"/>
                              </w:numPr>
                              <w:overflowPunct/>
                              <w:autoSpaceDE/>
                              <w:autoSpaceDN/>
                              <w:adjustRightInd/>
                              <w:spacing w:after="0"/>
                              <w:jc w:val="left"/>
                              <w:textAlignment w:val="auto"/>
                              <w:rPr>
                                <w:sz w:val="18"/>
                                <w:szCs w:val="18"/>
                                <w:lang w:val="x-none" w:eastAsia="x-none"/>
                              </w:rPr>
                            </w:pPr>
                            <w:r w:rsidRPr="00927A3A">
                              <w:rPr>
                                <w:sz w:val="18"/>
                                <w:szCs w:val="18"/>
                                <w:lang w:val="x-none" w:eastAsia="x-none"/>
                              </w:rPr>
                              <w:t>Option 2: Signal a first offset value and a second offset value. K</w:t>
                            </w:r>
                            <w:r w:rsidRPr="00927A3A">
                              <w:rPr>
                                <w:sz w:val="18"/>
                                <w:szCs w:val="18"/>
                                <w:lang w:val="en-US" w:eastAsia="x-none"/>
                              </w:rPr>
                              <w:t>_</w:t>
                            </w:r>
                            <w:r w:rsidRPr="00927A3A">
                              <w:rPr>
                                <w:sz w:val="18"/>
                                <w:szCs w:val="18"/>
                                <w:lang w:val="x-none" w:eastAsia="x-none"/>
                              </w:rPr>
                              <w:t>offset is equal to the sum of the two offset values</w:t>
                            </w:r>
                          </w:p>
                          <w:p w:rsidR="00C232FD" w:rsidRPr="00927A3A" w:rsidRDefault="00C232FD" w:rsidP="00C232FD">
                            <w:pPr>
                              <w:numPr>
                                <w:ilvl w:val="2"/>
                                <w:numId w:val="33"/>
                              </w:numPr>
                              <w:overflowPunct/>
                              <w:autoSpaceDE/>
                              <w:autoSpaceDN/>
                              <w:adjustRightInd/>
                              <w:spacing w:after="0"/>
                              <w:jc w:val="left"/>
                              <w:textAlignment w:val="auto"/>
                              <w:rPr>
                                <w:sz w:val="18"/>
                                <w:szCs w:val="18"/>
                                <w:lang w:val="x-none" w:eastAsia="x-none"/>
                              </w:rPr>
                            </w:pPr>
                            <w:r w:rsidRPr="00927A3A">
                              <w:rPr>
                                <w:sz w:val="18"/>
                                <w:szCs w:val="18"/>
                                <w:lang w:val="x-none" w:eastAsia="x-none"/>
                              </w:rPr>
                              <w:t>Note: For example, the first offset value is expected to cover the RTT between serving satellite and reference point or is determined by common TA, and the second offset value is expected to cover RTT of service link</w:t>
                            </w:r>
                          </w:p>
                          <w:p w:rsidR="00D64D01" w:rsidRPr="00927A3A" w:rsidRDefault="00D719B9" w:rsidP="00D837B0">
                            <w:pPr>
                              <w:overflowPunct/>
                              <w:autoSpaceDE/>
                              <w:autoSpaceDN/>
                              <w:adjustRightInd/>
                              <w:spacing w:after="0"/>
                              <w:jc w:val="left"/>
                              <w:textAlignment w:val="auto"/>
                              <w:rPr>
                                <w:b/>
                                <w:bCs/>
                                <w:sz w:val="18"/>
                                <w:szCs w:val="18"/>
                                <w:lang w:eastAsia="x-none"/>
                              </w:rPr>
                            </w:pPr>
                            <w:r w:rsidRPr="00927A3A">
                              <w:rPr>
                                <w:b/>
                                <w:bCs/>
                                <w:sz w:val="18"/>
                                <w:szCs w:val="18"/>
                                <w:lang w:eastAsia="x-none"/>
                              </w:rPr>
                              <w:t>RAN1#106</w:t>
                            </w:r>
                            <w:r w:rsidR="00D837B0" w:rsidRPr="00927A3A">
                              <w:rPr>
                                <w:b/>
                                <w:bCs/>
                                <w:sz w:val="18"/>
                                <w:szCs w:val="18"/>
                                <w:lang w:eastAsia="x-none"/>
                              </w:rPr>
                              <w:t xml:space="preserve">e: </w:t>
                            </w:r>
                          </w:p>
                          <w:p w:rsidR="00927A3A" w:rsidRDefault="00927A3A" w:rsidP="00D719B9">
                            <w:pPr>
                              <w:rPr>
                                <w:b/>
                                <w:bCs/>
                                <w:sz w:val="18"/>
                                <w:szCs w:val="18"/>
                                <w:lang w:eastAsia="x-none"/>
                              </w:rPr>
                            </w:pPr>
                          </w:p>
                          <w:p w:rsidR="00D719B9" w:rsidRPr="00927A3A" w:rsidRDefault="00D719B9" w:rsidP="00D719B9">
                            <w:pPr>
                              <w:rPr>
                                <w:rFonts w:cs="Arial"/>
                                <w:b/>
                                <w:bCs/>
                                <w:sz w:val="18"/>
                                <w:szCs w:val="18"/>
                                <w:highlight w:val="cyan"/>
                                <w:u w:val="single"/>
                              </w:rPr>
                            </w:pPr>
                            <w:r w:rsidRPr="00927A3A">
                              <w:rPr>
                                <w:rFonts w:cs="Arial"/>
                                <w:b/>
                                <w:bCs/>
                                <w:sz w:val="18"/>
                                <w:szCs w:val="18"/>
                                <w:highlight w:val="cyan"/>
                                <w:u w:val="single"/>
                              </w:rPr>
                              <w:t xml:space="preserve">Moderator recommendation on Issue #1 – Coupling </w:t>
                            </w:r>
                            <w:proofErr w:type="spellStart"/>
                            <w:r w:rsidRPr="00927A3A">
                              <w:rPr>
                                <w:rFonts w:cs="Arial"/>
                                <w:b/>
                                <w:bCs/>
                                <w:sz w:val="18"/>
                                <w:szCs w:val="18"/>
                                <w:highlight w:val="cyan"/>
                                <w:u w:val="single"/>
                              </w:rPr>
                              <w:t>K_offset</w:t>
                            </w:r>
                            <w:proofErr w:type="spellEnd"/>
                            <w:r w:rsidRPr="00927A3A">
                              <w:rPr>
                                <w:rFonts w:cs="Arial"/>
                                <w:b/>
                                <w:bCs/>
                                <w:sz w:val="18"/>
                                <w:szCs w:val="18"/>
                                <w:highlight w:val="cyan"/>
                                <w:u w:val="single"/>
                              </w:rPr>
                              <w:t xml:space="preserve"> with common TA:</w:t>
                            </w:r>
                          </w:p>
                          <w:p w:rsidR="00C37C99" w:rsidRPr="00927A3A" w:rsidRDefault="00D719B9" w:rsidP="00927A3A">
                            <w:pPr>
                              <w:rPr>
                                <w:rFonts w:cs="Arial"/>
                                <w:sz w:val="18"/>
                                <w:szCs w:val="18"/>
                                <w:lang w:eastAsia="ja-JP"/>
                              </w:rPr>
                            </w:pPr>
                            <w:r w:rsidRPr="00927A3A">
                              <w:rPr>
                                <w:rFonts w:cs="Arial"/>
                                <w:sz w:val="18"/>
                                <w:szCs w:val="18"/>
                                <w:highlight w:val="cyan"/>
                                <w:lang w:eastAsia="ja-JP"/>
                              </w:rPr>
                              <w:t xml:space="preserve">It is recommended that companies check each other’s comments, </w:t>
                            </w:r>
                            <w:proofErr w:type="spellStart"/>
                            <w:r w:rsidRPr="00927A3A">
                              <w:rPr>
                                <w:rFonts w:cs="Arial"/>
                                <w:sz w:val="18"/>
                                <w:szCs w:val="18"/>
                                <w:highlight w:val="cyan"/>
                                <w:lang w:eastAsia="ja-JP"/>
                              </w:rPr>
                              <w:t>analyze</w:t>
                            </w:r>
                            <w:proofErr w:type="spellEnd"/>
                            <w:r w:rsidRPr="00927A3A">
                              <w:rPr>
                                <w:rFonts w:cs="Arial"/>
                                <w:sz w:val="18"/>
                                <w:szCs w:val="18"/>
                                <w:highlight w:val="cyan"/>
                                <w:lang w:eastAsia="ja-JP"/>
                              </w:rPr>
                              <w:t xml:space="preserve"> the implications of coupling </w:t>
                            </w:r>
                            <w:proofErr w:type="spellStart"/>
                            <w:r w:rsidRPr="00927A3A">
                              <w:rPr>
                                <w:rFonts w:cs="Arial"/>
                                <w:sz w:val="18"/>
                                <w:szCs w:val="18"/>
                                <w:highlight w:val="cyan"/>
                                <w:lang w:eastAsia="ja-JP"/>
                              </w:rPr>
                              <w:t>K_offset</w:t>
                            </w:r>
                            <w:proofErr w:type="spellEnd"/>
                            <w:r w:rsidRPr="00927A3A">
                              <w:rPr>
                                <w:rFonts w:cs="Arial"/>
                                <w:sz w:val="18"/>
                                <w:szCs w:val="18"/>
                                <w:highlight w:val="cyan"/>
                                <w:lang w:eastAsia="ja-JP"/>
                              </w:rPr>
                              <w:t xml:space="preserve"> with common TA, and bring more inputs to the next RAN1 meeting.</w:t>
                            </w:r>
                            <w:r w:rsidRPr="00927A3A">
                              <w:rPr>
                                <w:rFonts w:cs="Arial"/>
                                <w:sz w:val="18"/>
                                <w:szCs w:val="18"/>
                                <w:lang w:eastAsia="ja-JP"/>
                              </w:rPr>
                              <w:t xml:space="preserve"> </w:t>
                            </w:r>
                          </w:p>
                          <w:p w:rsidR="00C37C99" w:rsidRPr="00927A3A" w:rsidRDefault="00C37C99" w:rsidP="00C37C99">
                            <w:pPr>
                              <w:rPr>
                                <w:sz w:val="18"/>
                                <w:szCs w:val="18"/>
                                <w:lang w:eastAsia="x-none"/>
                              </w:rPr>
                            </w:pPr>
                            <w:r w:rsidRPr="00927A3A">
                              <w:rPr>
                                <w:sz w:val="18"/>
                                <w:szCs w:val="18"/>
                                <w:highlight w:val="green"/>
                                <w:lang w:eastAsia="x-none"/>
                              </w:rPr>
                              <w:t>Agreement:</w:t>
                            </w:r>
                            <w:r w:rsidRPr="00927A3A">
                              <w:rPr>
                                <w:sz w:val="18"/>
                                <w:szCs w:val="18"/>
                                <w:lang w:eastAsia="x-none"/>
                              </w:rPr>
                              <w:t xml:space="preserve"> </w:t>
                            </w:r>
                          </w:p>
                          <w:p w:rsidR="00C37C99" w:rsidRPr="00927A3A" w:rsidRDefault="00C37C99" w:rsidP="00C37C99">
                            <w:pPr>
                              <w:numPr>
                                <w:ilvl w:val="0"/>
                                <w:numId w:val="38"/>
                              </w:numPr>
                              <w:overflowPunct/>
                              <w:autoSpaceDE/>
                              <w:autoSpaceDN/>
                              <w:adjustRightInd/>
                              <w:spacing w:after="0"/>
                              <w:jc w:val="left"/>
                              <w:textAlignment w:val="auto"/>
                              <w:rPr>
                                <w:sz w:val="18"/>
                                <w:szCs w:val="18"/>
                                <w:lang w:eastAsia="x-none"/>
                              </w:rPr>
                            </w:pPr>
                            <w:r w:rsidRPr="00927A3A">
                              <w:rPr>
                                <w:sz w:val="18"/>
                                <w:szCs w:val="18"/>
                                <w:lang w:eastAsia="x-none"/>
                              </w:rPr>
                              <w:t xml:space="preserve">The UE-specific </w:t>
                            </w:r>
                            <w:proofErr w:type="spellStart"/>
                            <w:r w:rsidRPr="00927A3A">
                              <w:rPr>
                                <w:sz w:val="18"/>
                                <w:szCs w:val="18"/>
                                <w:lang w:eastAsia="x-none"/>
                              </w:rPr>
                              <w:t>K_offset</w:t>
                            </w:r>
                            <w:proofErr w:type="spellEnd"/>
                            <w:r w:rsidRPr="00927A3A">
                              <w:rPr>
                                <w:sz w:val="18"/>
                                <w:szCs w:val="18"/>
                                <w:lang w:eastAsia="x-none"/>
                              </w:rPr>
                              <w:t xml:space="preserve"> can be provided and updated by network with MAC CE.</w:t>
                            </w:r>
                          </w:p>
                          <w:p w:rsidR="00C37C99" w:rsidRPr="00927A3A" w:rsidRDefault="00C37C99" w:rsidP="00C37C99">
                            <w:pPr>
                              <w:numPr>
                                <w:ilvl w:val="0"/>
                                <w:numId w:val="38"/>
                              </w:numPr>
                              <w:overflowPunct/>
                              <w:autoSpaceDE/>
                              <w:autoSpaceDN/>
                              <w:adjustRightInd/>
                              <w:spacing w:after="0"/>
                              <w:jc w:val="left"/>
                              <w:textAlignment w:val="auto"/>
                              <w:rPr>
                                <w:sz w:val="18"/>
                                <w:szCs w:val="18"/>
                                <w:lang w:eastAsia="x-none"/>
                              </w:rPr>
                            </w:pPr>
                            <w:r w:rsidRPr="00927A3A">
                              <w:rPr>
                                <w:sz w:val="18"/>
                                <w:szCs w:val="18"/>
                                <w:lang w:eastAsia="x-none"/>
                              </w:rPr>
                              <w:t xml:space="preserve">FFS: UE can be provided and updated by network with a UE-specific </w:t>
                            </w:r>
                            <w:proofErr w:type="spellStart"/>
                            <w:r w:rsidRPr="00927A3A">
                              <w:rPr>
                                <w:sz w:val="18"/>
                                <w:szCs w:val="18"/>
                                <w:lang w:eastAsia="x-none"/>
                              </w:rPr>
                              <w:t>K_offset</w:t>
                            </w:r>
                            <w:proofErr w:type="spellEnd"/>
                            <w:r w:rsidRPr="00927A3A">
                              <w:rPr>
                                <w:sz w:val="18"/>
                                <w:szCs w:val="18"/>
                                <w:lang w:eastAsia="x-none"/>
                              </w:rPr>
                              <w:t xml:space="preserve"> in RRC reconfiguration</w:t>
                            </w:r>
                          </w:p>
                          <w:p w:rsidR="00C37C99" w:rsidRPr="00927A3A" w:rsidRDefault="00C37C99" w:rsidP="00C37C99">
                            <w:pPr>
                              <w:numPr>
                                <w:ilvl w:val="1"/>
                                <w:numId w:val="38"/>
                              </w:numPr>
                              <w:overflowPunct/>
                              <w:autoSpaceDE/>
                              <w:autoSpaceDN/>
                              <w:adjustRightInd/>
                              <w:spacing w:after="0"/>
                              <w:jc w:val="left"/>
                              <w:textAlignment w:val="auto"/>
                              <w:rPr>
                                <w:sz w:val="18"/>
                                <w:szCs w:val="18"/>
                                <w:lang w:eastAsia="x-none"/>
                              </w:rPr>
                            </w:pPr>
                            <w:r w:rsidRPr="00927A3A">
                              <w:rPr>
                                <w:sz w:val="18"/>
                                <w:szCs w:val="18"/>
                                <w:lang w:eastAsia="x-none"/>
                              </w:rPr>
                              <w:t>FFS: Details on whether and how the two solutions work together</w:t>
                            </w:r>
                          </w:p>
                          <w:p w:rsidR="00C37C99" w:rsidRPr="00927A3A" w:rsidRDefault="00C37C99" w:rsidP="00C37C99">
                            <w:pPr>
                              <w:rPr>
                                <w:rFonts w:ascii="Calibri" w:eastAsia="Calibri" w:hAnsi="Calibri"/>
                                <w:sz w:val="18"/>
                                <w:szCs w:val="18"/>
                                <w:lang w:val="en-US"/>
                              </w:rPr>
                            </w:pPr>
                            <w:r w:rsidRPr="00927A3A">
                              <w:rPr>
                                <w:sz w:val="18"/>
                                <w:szCs w:val="18"/>
                                <w:highlight w:val="green"/>
                              </w:rPr>
                              <w:t>Agreement:</w:t>
                            </w:r>
                          </w:p>
                          <w:p w:rsidR="00C37C99" w:rsidRPr="00927A3A" w:rsidRDefault="00C37C99" w:rsidP="00C37C99">
                            <w:pPr>
                              <w:rPr>
                                <w:sz w:val="18"/>
                                <w:szCs w:val="18"/>
                              </w:rPr>
                            </w:pPr>
                            <w:r w:rsidRPr="00927A3A">
                              <w:rPr>
                                <w:sz w:val="18"/>
                                <w:szCs w:val="18"/>
                              </w:rPr>
                              <w:t xml:space="preserve">The unit of </w:t>
                            </w:r>
                            <w:proofErr w:type="spellStart"/>
                            <w:r w:rsidRPr="00927A3A">
                              <w:rPr>
                                <w:sz w:val="18"/>
                                <w:szCs w:val="18"/>
                              </w:rPr>
                              <w:t>K_offset</w:t>
                            </w:r>
                            <w:proofErr w:type="spellEnd"/>
                            <w:r w:rsidRPr="00927A3A">
                              <w:rPr>
                                <w:sz w:val="18"/>
                                <w:szCs w:val="18"/>
                              </w:rPr>
                              <w:t xml:space="preserve"> is number of slots for a given subcarrier spacing.</w:t>
                            </w:r>
                          </w:p>
                          <w:p w:rsidR="00C37C99" w:rsidRPr="00927A3A" w:rsidRDefault="00C37C99" w:rsidP="00C37C99">
                            <w:pPr>
                              <w:pStyle w:val="ListParagraph"/>
                              <w:numPr>
                                <w:ilvl w:val="0"/>
                                <w:numId w:val="39"/>
                              </w:numPr>
                              <w:spacing w:after="0" w:line="240" w:lineRule="auto"/>
                              <w:contextualSpacing w:val="0"/>
                              <w:rPr>
                                <w:rFonts w:eastAsia="Times New Roman"/>
                                <w:sz w:val="18"/>
                                <w:szCs w:val="18"/>
                              </w:rPr>
                            </w:pPr>
                            <w:r w:rsidRPr="00927A3A">
                              <w:rPr>
                                <w:rFonts w:eastAsia="Times New Roman"/>
                                <w:sz w:val="18"/>
                                <w:szCs w:val="18"/>
                              </w:rPr>
                              <w:t>FFS: one subcarrier spacing value or different subcarrier spacing values for different scenarios.</w:t>
                            </w:r>
                          </w:p>
                          <w:p w:rsidR="00C37C99" w:rsidRPr="00927A3A" w:rsidRDefault="00C37C99" w:rsidP="00C37C99">
                            <w:pPr>
                              <w:rPr>
                                <w:sz w:val="18"/>
                                <w:szCs w:val="18"/>
                              </w:rPr>
                            </w:pPr>
                            <w:r w:rsidRPr="00927A3A">
                              <w:rPr>
                                <w:sz w:val="18"/>
                                <w:szCs w:val="18"/>
                                <w:highlight w:val="green"/>
                              </w:rPr>
                              <w:t>Agreement:</w:t>
                            </w:r>
                          </w:p>
                          <w:p w:rsidR="00C37C99" w:rsidRPr="00927A3A" w:rsidRDefault="00C37C99" w:rsidP="00C37C99">
                            <w:pPr>
                              <w:rPr>
                                <w:sz w:val="18"/>
                                <w:szCs w:val="18"/>
                              </w:rPr>
                            </w:pPr>
                            <w:r w:rsidRPr="00927A3A">
                              <w:rPr>
                                <w:sz w:val="18"/>
                                <w:szCs w:val="18"/>
                              </w:rPr>
                              <w:t xml:space="preserve">The information of </w:t>
                            </w:r>
                            <w:proofErr w:type="spellStart"/>
                            <w:r w:rsidRPr="00927A3A">
                              <w:rPr>
                                <w:sz w:val="18"/>
                                <w:szCs w:val="18"/>
                              </w:rPr>
                              <w:t>K_mac</w:t>
                            </w:r>
                            <w:proofErr w:type="spellEnd"/>
                            <w:r w:rsidRPr="00927A3A">
                              <w:rPr>
                                <w:sz w:val="18"/>
                                <w:szCs w:val="18"/>
                              </w:rPr>
                              <w:t xml:space="preserve"> is carried in system information.</w:t>
                            </w:r>
                          </w:p>
                          <w:p w:rsidR="00C37C99" w:rsidRPr="00927A3A" w:rsidRDefault="00C37C99" w:rsidP="00C37C99">
                            <w:pPr>
                              <w:rPr>
                                <w:sz w:val="18"/>
                                <w:szCs w:val="18"/>
                              </w:rPr>
                            </w:pPr>
                            <w:r w:rsidRPr="00927A3A">
                              <w:rPr>
                                <w:sz w:val="18"/>
                                <w:szCs w:val="18"/>
                                <w:highlight w:val="green"/>
                              </w:rPr>
                              <w:t>Agreement:</w:t>
                            </w:r>
                          </w:p>
                          <w:p w:rsidR="00C37C99" w:rsidRPr="00927A3A" w:rsidRDefault="00C37C99" w:rsidP="00C37C99">
                            <w:pPr>
                              <w:rPr>
                                <w:sz w:val="18"/>
                                <w:szCs w:val="18"/>
                              </w:rPr>
                            </w:pPr>
                            <w:r w:rsidRPr="00927A3A">
                              <w:rPr>
                                <w:sz w:val="18"/>
                                <w:szCs w:val="18"/>
                              </w:rPr>
                              <w:t xml:space="preserve">The unit of </w:t>
                            </w:r>
                            <w:proofErr w:type="spellStart"/>
                            <w:r w:rsidRPr="00927A3A">
                              <w:rPr>
                                <w:sz w:val="18"/>
                                <w:szCs w:val="18"/>
                              </w:rPr>
                              <w:t>K_mac</w:t>
                            </w:r>
                            <w:proofErr w:type="spellEnd"/>
                            <w:r w:rsidRPr="00927A3A">
                              <w:rPr>
                                <w:sz w:val="18"/>
                                <w:szCs w:val="18"/>
                              </w:rPr>
                              <w:t xml:space="preserve"> is number of slots for a given subcarrier spacing.</w:t>
                            </w:r>
                          </w:p>
                          <w:p w:rsidR="00C37C99" w:rsidRPr="00927A3A" w:rsidRDefault="00C37C99" w:rsidP="00C37C99">
                            <w:pPr>
                              <w:pStyle w:val="ListParagraph"/>
                              <w:numPr>
                                <w:ilvl w:val="0"/>
                                <w:numId w:val="39"/>
                              </w:numPr>
                              <w:spacing w:after="0" w:line="240" w:lineRule="auto"/>
                              <w:contextualSpacing w:val="0"/>
                              <w:rPr>
                                <w:rFonts w:eastAsia="Times New Roman"/>
                                <w:sz w:val="18"/>
                                <w:szCs w:val="18"/>
                              </w:rPr>
                            </w:pPr>
                            <w:r w:rsidRPr="00927A3A">
                              <w:rPr>
                                <w:rFonts w:eastAsia="Times New Roman"/>
                                <w:sz w:val="18"/>
                                <w:szCs w:val="18"/>
                              </w:rPr>
                              <w:t>FFS: one subcarrier spacing value or different subcarrier spacing values for different scenarios.</w:t>
                            </w:r>
                          </w:p>
                          <w:p w:rsidR="00C37C99" w:rsidRPr="00927A3A" w:rsidRDefault="00C37C99" w:rsidP="00C37C99">
                            <w:pPr>
                              <w:rPr>
                                <w:sz w:val="18"/>
                                <w:szCs w:val="18"/>
                                <w:lang w:eastAsia="x-none"/>
                              </w:rPr>
                            </w:pPr>
                            <w:r w:rsidRPr="00927A3A">
                              <w:rPr>
                                <w:sz w:val="18"/>
                                <w:szCs w:val="18"/>
                                <w:highlight w:val="green"/>
                                <w:lang w:eastAsia="x-none"/>
                              </w:rPr>
                              <w:t>Agreement:</w:t>
                            </w:r>
                          </w:p>
                          <w:p w:rsidR="00C37C99" w:rsidRPr="00927A3A" w:rsidRDefault="00C37C99" w:rsidP="00C37C99">
                            <w:pPr>
                              <w:rPr>
                                <w:sz w:val="18"/>
                                <w:szCs w:val="18"/>
                                <w:lang w:eastAsia="x-none"/>
                              </w:rPr>
                            </w:pPr>
                            <w:r w:rsidRPr="00927A3A">
                              <w:rPr>
                                <w:sz w:val="18"/>
                                <w:szCs w:val="18"/>
                                <w:lang w:eastAsia="x-none"/>
                              </w:rPr>
                              <w:t xml:space="preserve">For defining value range(s) of </w:t>
                            </w:r>
                            <w:proofErr w:type="spellStart"/>
                            <w:r w:rsidRPr="00927A3A">
                              <w:rPr>
                                <w:sz w:val="18"/>
                                <w:szCs w:val="18"/>
                                <w:lang w:eastAsia="x-none"/>
                              </w:rPr>
                              <w:t>K_offset</w:t>
                            </w:r>
                            <w:proofErr w:type="spellEnd"/>
                            <w:r w:rsidRPr="00927A3A">
                              <w:rPr>
                                <w:sz w:val="18"/>
                                <w:szCs w:val="18"/>
                                <w:lang w:eastAsia="x-none"/>
                              </w:rPr>
                              <w:t>, down-select one option from below:</w:t>
                            </w:r>
                          </w:p>
                          <w:p w:rsidR="00C37C99" w:rsidRPr="00927A3A" w:rsidRDefault="00C37C99" w:rsidP="00C37C99">
                            <w:pPr>
                              <w:numPr>
                                <w:ilvl w:val="0"/>
                                <w:numId w:val="39"/>
                              </w:numPr>
                              <w:overflowPunct/>
                              <w:autoSpaceDE/>
                              <w:autoSpaceDN/>
                              <w:adjustRightInd/>
                              <w:spacing w:after="0"/>
                              <w:jc w:val="left"/>
                              <w:textAlignment w:val="auto"/>
                              <w:rPr>
                                <w:sz w:val="18"/>
                                <w:szCs w:val="18"/>
                                <w:lang w:eastAsia="x-none"/>
                              </w:rPr>
                            </w:pPr>
                            <w:r w:rsidRPr="00927A3A">
                              <w:rPr>
                                <w:sz w:val="18"/>
                                <w:szCs w:val="18"/>
                                <w:lang w:eastAsia="x-none"/>
                              </w:rPr>
                              <w:t xml:space="preserve">Option 1: One value range of </w:t>
                            </w:r>
                            <w:proofErr w:type="spellStart"/>
                            <w:r w:rsidRPr="00927A3A">
                              <w:rPr>
                                <w:sz w:val="18"/>
                                <w:szCs w:val="18"/>
                                <w:lang w:eastAsia="x-none"/>
                              </w:rPr>
                              <w:t>K_offset</w:t>
                            </w:r>
                            <w:proofErr w:type="spellEnd"/>
                            <w:r w:rsidRPr="00927A3A">
                              <w:rPr>
                                <w:sz w:val="18"/>
                                <w:szCs w:val="18"/>
                                <w:lang w:eastAsia="x-none"/>
                              </w:rPr>
                              <w:t xml:space="preserve"> covering all scenarios.</w:t>
                            </w:r>
                          </w:p>
                          <w:p w:rsidR="00C37C99" w:rsidRPr="00927A3A" w:rsidRDefault="00C37C99" w:rsidP="00C37C99">
                            <w:pPr>
                              <w:numPr>
                                <w:ilvl w:val="0"/>
                                <w:numId w:val="39"/>
                              </w:numPr>
                              <w:overflowPunct/>
                              <w:autoSpaceDE/>
                              <w:autoSpaceDN/>
                              <w:adjustRightInd/>
                              <w:spacing w:after="0"/>
                              <w:jc w:val="left"/>
                              <w:textAlignment w:val="auto"/>
                              <w:rPr>
                                <w:sz w:val="18"/>
                                <w:szCs w:val="18"/>
                                <w:lang w:eastAsia="x-none"/>
                              </w:rPr>
                            </w:pPr>
                            <w:r w:rsidRPr="00927A3A">
                              <w:rPr>
                                <w:sz w:val="18"/>
                                <w:szCs w:val="18"/>
                                <w:lang w:eastAsia="x-none"/>
                              </w:rPr>
                              <w:t xml:space="preserve">Option 2: Different value ranges of </w:t>
                            </w:r>
                            <w:proofErr w:type="spellStart"/>
                            <w:r w:rsidRPr="00927A3A">
                              <w:rPr>
                                <w:sz w:val="18"/>
                                <w:szCs w:val="18"/>
                                <w:lang w:eastAsia="x-none"/>
                              </w:rPr>
                              <w:t>K_offset</w:t>
                            </w:r>
                            <w:proofErr w:type="spellEnd"/>
                            <w:r w:rsidRPr="00927A3A">
                              <w:rPr>
                                <w:sz w:val="18"/>
                                <w:szCs w:val="18"/>
                                <w:lang w:eastAsia="x-none"/>
                              </w:rPr>
                              <w:t xml:space="preserve"> for different scenarios.</w:t>
                            </w:r>
                          </w:p>
                          <w:p w:rsidR="00C37C99" w:rsidRPr="00927A3A" w:rsidRDefault="00C37C99" w:rsidP="00C37C99">
                            <w:pPr>
                              <w:rPr>
                                <w:sz w:val="18"/>
                                <w:szCs w:val="18"/>
                              </w:rPr>
                            </w:pPr>
                          </w:p>
                          <w:p w:rsidR="00C37C99" w:rsidRPr="00C37C99" w:rsidRDefault="00C37C99" w:rsidP="00D719B9">
                            <w:pPr>
                              <w:rPr>
                                <w:rFonts w:cs="Arial"/>
                                <w:sz w:val="16"/>
                                <w:szCs w:val="16"/>
                                <w:lang w:eastAsia="ja-JP"/>
                              </w:rPr>
                            </w:pPr>
                          </w:p>
                          <w:p w:rsidR="00713FF4" w:rsidRPr="00C37C99" w:rsidRDefault="00713FF4" w:rsidP="00713FF4">
                            <w:pPr>
                              <w:rPr>
                                <w:rFonts w:cs="Arial"/>
                                <w:sz w:val="16"/>
                                <w:szCs w:val="16"/>
                                <w:highlight w:val="cyan"/>
                              </w:rPr>
                            </w:pPr>
                          </w:p>
                          <w:p w:rsidR="00D837B0" w:rsidRPr="00C37C99" w:rsidRDefault="00D837B0" w:rsidP="00713FF4">
                            <w:pPr>
                              <w:pStyle w:val="ListParagraph"/>
                              <w:spacing w:after="0"/>
                              <w:rPr>
                                <w:b/>
                                <w:bCs/>
                                <w:sz w:val="16"/>
                                <w:szCs w:val="16"/>
                                <w:lang w:eastAsia="x-none"/>
                              </w:rPr>
                            </w:pPr>
                          </w:p>
                        </w:txbxContent>
                      </wps:txbx>
                      <wps:bodyPr rot="0" vert="horz" wrap="square" lIns="91440" tIns="45720" rIns="91440" bIns="45720" anchor="t" anchorCtr="0">
                        <a:noAutofit/>
                      </wps:bodyPr>
                    </wps:wsp>
                  </a:graphicData>
                </a:graphic>
              </wp:inline>
            </w:drawing>
          </mc:Choice>
          <mc:Fallback>
            <w:pict>
              <v:shapetype w14:anchorId="7858F049" id="_x0000_t202" coordsize="21600,21600" o:spt="202" path="m,l,21600r21600,l21600,xe">
                <v:stroke joinstyle="miter"/>
                <v:path gradientshapeok="t" o:connecttype="rect"/>
              </v:shapetype>
              <v:shape id="文本框 2" o:spid="_x0000_s1026" type="#_x0000_t202" style="width:467.15pt;height:44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">
                <v:textbox>
                  <w:txbxContent>
                    <w:p w:rsidR="00C232FD" w:rsidRPr="00927A3A" w:rsidRDefault="00D64D01" w:rsidP="00D837B0">
                      <w:pPr>
                        <w:rPr>
                          <w:b/>
                          <w:bCs/>
                          <w:sz w:val="18"/>
                          <w:szCs w:val="18"/>
                        </w:rPr>
                      </w:pPr>
                      <w:r w:rsidRPr="00927A3A">
                        <w:rPr>
                          <w:b/>
                          <w:bCs/>
                          <w:sz w:val="18"/>
                          <w:szCs w:val="18"/>
                        </w:rPr>
                        <w:t>RAN1#104</w:t>
                      </w:r>
                      <w:r w:rsidR="000257D3" w:rsidRPr="00927A3A">
                        <w:rPr>
                          <w:b/>
                          <w:bCs/>
                          <w:sz w:val="18"/>
                          <w:szCs w:val="18"/>
                        </w:rPr>
                        <w:t>b</w:t>
                      </w:r>
                      <w:r w:rsidR="00D837B0" w:rsidRPr="00927A3A">
                        <w:rPr>
                          <w:b/>
                          <w:bCs/>
                          <w:sz w:val="18"/>
                          <w:szCs w:val="18"/>
                        </w:rPr>
                        <w:t>-e:</w:t>
                      </w:r>
                    </w:p>
                    <w:p w:rsidR="00C232FD" w:rsidRPr="00927A3A" w:rsidRDefault="00C232FD" w:rsidP="00C232FD">
                      <w:pPr>
                        <w:rPr>
                          <w:sz w:val="18"/>
                          <w:szCs w:val="18"/>
                          <w:lang w:eastAsia="x-none"/>
                        </w:rPr>
                      </w:pPr>
                      <w:r w:rsidRPr="00927A3A">
                        <w:rPr>
                          <w:sz w:val="18"/>
                          <w:szCs w:val="18"/>
                          <w:highlight w:val="green"/>
                          <w:lang w:eastAsia="x-none"/>
                        </w:rPr>
                        <w:t>Agreement:</w:t>
                      </w:r>
                    </w:p>
                    <w:p w:rsidR="00C232FD" w:rsidRPr="00927A3A" w:rsidRDefault="00C232FD" w:rsidP="00C232FD">
                      <w:pPr>
                        <w:numPr>
                          <w:ilvl w:val="0"/>
                          <w:numId w:val="33"/>
                        </w:numPr>
                        <w:overflowPunct/>
                        <w:autoSpaceDE/>
                        <w:autoSpaceDN/>
                        <w:adjustRightInd/>
                        <w:spacing w:after="0"/>
                        <w:jc w:val="left"/>
                        <w:textAlignment w:val="auto"/>
                        <w:rPr>
                          <w:sz w:val="18"/>
                          <w:szCs w:val="18"/>
                          <w:lang w:val="x-none" w:eastAsia="x-none"/>
                        </w:rPr>
                      </w:pPr>
                      <w:r w:rsidRPr="00927A3A">
                        <w:rPr>
                          <w:sz w:val="18"/>
                          <w:szCs w:val="18"/>
                          <w:lang w:val="x-none" w:eastAsia="x-none"/>
                        </w:rPr>
                        <w:t xml:space="preserve">For </w:t>
                      </w:r>
                      <w:r w:rsidRPr="00927A3A">
                        <w:rPr>
                          <w:sz w:val="18"/>
                          <w:szCs w:val="18"/>
                          <w:lang w:val="en-US" w:eastAsia="x-none"/>
                        </w:rPr>
                        <w:t>determination of</w:t>
                      </w:r>
                      <w:r w:rsidRPr="00927A3A">
                        <w:rPr>
                          <w:sz w:val="18"/>
                          <w:szCs w:val="18"/>
                          <w:lang w:val="x-none" w:eastAsia="x-none"/>
                        </w:rPr>
                        <w:t xml:space="preserve"> </w:t>
                      </w:r>
                      <w:r w:rsidRPr="00927A3A">
                        <w:rPr>
                          <w:sz w:val="18"/>
                          <w:szCs w:val="18"/>
                          <w:lang w:val="en-US" w:eastAsia="x-none"/>
                        </w:rPr>
                        <w:t xml:space="preserve">cell-specific </w:t>
                      </w:r>
                      <w:proofErr w:type="spellStart"/>
                      <w:r w:rsidRPr="00927A3A">
                        <w:rPr>
                          <w:sz w:val="18"/>
                          <w:szCs w:val="18"/>
                          <w:lang w:val="en-US" w:eastAsia="x-none"/>
                        </w:rPr>
                        <w:t>K_o</w:t>
                      </w:r>
                      <w:r w:rsidRPr="00927A3A">
                        <w:rPr>
                          <w:sz w:val="18"/>
                          <w:szCs w:val="18"/>
                          <w:lang w:val="x-none" w:eastAsia="x-none"/>
                        </w:rPr>
                        <w:t>ffset</w:t>
                      </w:r>
                      <w:proofErr w:type="spellEnd"/>
                      <w:r w:rsidRPr="00927A3A">
                        <w:rPr>
                          <w:sz w:val="18"/>
                          <w:szCs w:val="18"/>
                          <w:lang w:val="x-none" w:eastAsia="x-none"/>
                        </w:rPr>
                        <w:t xml:space="preserve"> in system information, down-select one option from below:</w:t>
                      </w:r>
                    </w:p>
                    <w:p w:rsidR="00C232FD" w:rsidRPr="00927A3A" w:rsidRDefault="00C232FD" w:rsidP="00C232FD">
                      <w:pPr>
                        <w:numPr>
                          <w:ilvl w:val="1"/>
                          <w:numId w:val="33"/>
                        </w:numPr>
                        <w:overflowPunct/>
                        <w:autoSpaceDE/>
                        <w:autoSpaceDN/>
                        <w:adjustRightInd/>
                        <w:spacing w:after="0"/>
                        <w:jc w:val="left"/>
                        <w:textAlignment w:val="auto"/>
                        <w:rPr>
                          <w:sz w:val="18"/>
                          <w:szCs w:val="18"/>
                          <w:lang w:val="x-none" w:eastAsia="x-none"/>
                        </w:rPr>
                      </w:pPr>
                      <w:r w:rsidRPr="00927A3A">
                        <w:rPr>
                          <w:sz w:val="18"/>
                          <w:szCs w:val="18"/>
                          <w:lang w:val="x-none" w:eastAsia="x-none"/>
                        </w:rPr>
                        <w:t xml:space="preserve">Option 1: Signal one offset value for </w:t>
                      </w:r>
                      <w:proofErr w:type="spellStart"/>
                      <w:r w:rsidRPr="00927A3A">
                        <w:rPr>
                          <w:sz w:val="18"/>
                          <w:szCs w:val="18"/>
                          <w:lang w:val="x-none" w:eastAsia="x-none"/>
                        </w:rPr>
                        <w:t>K_offset</w:t>
                      </w:r>
                      <w:proofErr w:type="spellEnd"/>
                    </w:p>
                    <w:p w:rsidR="00C232FD" w:rsidRPr="00927A3A" w:rsidRDefault="00C232FD" w:rsidP="00C232FD">
                      <w:pPr>
                        <w:numPr>
                          <w:ilvl w:val="2"/>
                          <w:numId w:val="33"/>
                        </w:numPr>
                        <w:overflowPunct/>
                        <w:autoSpaceDE/>
                        <w:autoSpaceDN/>
                        <w:adjustRightInd/>
                        <w:spacing w:after="0"/>
                        <w:jc w:val="left"/>
                        <w:textAlignment w:val="auto"/>
                        <w:rPr>
                          <w:sz w:val="18"/>
                          <w:szCs w:val="18"/>
                          <w:lang w:val="x-none" w:eastAsia="x-none"/>
                        </w:rPr>
                      </w:pPr>
                      <w:r w:rsidRPr="00927A3A">
                        <w:rPr>
                          <w:sz w:val="18"/>
                          <w:szCs w:val="18"/>
                          <w:lang w:val="x-none" w:eastAsia="x-none"/>
                        </w:rPr>
                        <w:t>Note: For example, the value is expected to cover the RTT of service link plus the RTT between serving satellite and reference point</w:t>
                      </w:r>
                    </w:p>
                    <w:p w:rsidR="00C232FD" w:rsidRPr="00927A3A" w:rsidRDefault="00C232FD" w:rsidP="00C232FD">
                      <w:pPr>
                        <w:numPr>
                          <w:ilvl w:val="1"/>
                          <w:numId w:val="33"/>
                        </w:numPr>
                        <w:overflowPunct/>
                        <w:autoSpaceDE/>
                        <w:autoSpaceDN/>
                        <w:adjustRightInd/>
                        <w:spacing w:after="0"/>
                        <w:jc w:val="left"/>
                        <w:textAlignment w:val="auto"/>
                        <w:rPr>
                          <w:sz w:val="18"/>
                          <w:szCs w:val="18"/>
                          <w:lang w:val="x-none" w:eastAsia="x-none"/>
                        </w:rPr>
                      </w:pPr>
                      <w:r w:rsidRPr="00927A3A">
                        <w:rPr>
                          <w:sz w:val="18"/>
                          <w:szCs w:val="18"/>
                          <w:lang w:val="x-none" w:eastAsia="x-none"/>
                        </w:rPr>
                        <w:t>Option 2: Signal a first offset value and a second offset value. K</w:t>
                      </w:r>
                      <w:r w:rsidRPr="00927A3A">
                        <w:rPr>
                          <w:sz w:val="18"/>
                          <w:szCs w:val="18"/>
                          <w:lang w:val="en-US" w:eastAsia="x-none"/>
                        </w:rPr>
                        <w:t>_</w:t>
                      </w:r>
                      <w:r w:rsidRPr="00927A3A">
                        <w:rPr>
                          <w:sz w:val="18"/>
                          <w:szCs w:val="18"/>
                          <w:lang w:val="x-none" w:eastAsia="x-none"/>
                        </w:rPr>
                        <w:t>offset is equal to the sum of the two offset values</w:t>
                      </w:r>
                    </w:p>
                    <w:p w:rsidR="00C232FD" w:rsidRPr="00927A3A" w:rsidRDefault="00C232FD" w:rsidP="00C232FD">
                      <w:pPr>
                        <w:numPr>
                          <w:ilvl w:val="2"/>
                          <w:numId w:val="33"/>
                        </w:numPr>
                        <w:overflowPunct/>
                        <w:autoSpaceDE/>
                        <w:autoSpaceDN/>
                        <w:adjustRightInd/>
                        <w:spacing w:after="0"/>
                        <w:jc w:val="left"/>
                        <w:textAlignment w:val="auto"/>
                        <w:rPr>
                          <w:sz w:val="18"/>
                          <w:szCs w:val="18"/>
                          <w:lang w:val="x-none" w:eastAsia="x-none"/>
                        </w:rPr>
                      </w:pPr>
                      <w:r w:rsidRPr="00927A3A">
                        <w:rPr>
                          <w:sz w:val="18"/>
                          <w:szCs w:val="18"/>
                          <w:lang w:val="x-none" w:eastAsia="x-none"/>
                        </w:rPr>
                        <w:t>Note: For example, the first offset value is expected to cover the RTT between serving satellite and reference point or is determined by common TA, and the second offset value is expected to cover RTT of service link</w:t>
                      </w:r>
                    </w:p>
                    <w:p w:rsidR="00D64D01" w:rsidRPr="00927A3A" w:rsidRDefault="00D719B9" w:rsidP="00D837B0">
                      <w:pPr>
                        <w:overflowPunct/>
                        <w:autoSpaceDE/>
                        <w:autoSpaceDN/>
                        <w:adjustRightInd/>
                        <w:spacing w:after="0"/>
                        <w:jc w:val="left"/>
                        <w:textAlignment w:val="auto"/>
                        <w:rPr>
                          <w:b/>
                          <w:bCs/>
                          <w:sz w:val="18"/>
                          <w:szCs w:val="18"/>
                          <w:lang w:eastAsia="x-none"/>
                        </w:rPr>
                      </w:pPr>
                      <w:r w:rsidRPr="00927A3A">
                        <w:rPr>
                          <w:b/>
                          <w:bCs/>
                          <w:sz w:val="18"/>
                          <w:szCs w:val="18"/>
                          <w:lang w:eastAsia="x-none"/>
                        </w:rPr>
                        <w:t>RAN1#106</w:t>
                      </w:r>
                      <w:r w:rsidR="00D837B0" w:rsidRPr="00927A3A">
                        <w:rPr>
                          <w:b/>
                          <w:bCs/>
                          <w:sz w:val="18"/>
                          <w:szCs w:val="18"/>
                          <w:lang w:eastAsia="x-none"/>
                        </w:rPr>
                        <w:t xml:space="preserve">e: </w:t>
                      </w:r>
                    </w:p>
                    <w:p w:rsidR="00927A3A" w:rsidRDefault="00927A3A" w:rsidP="00D719B9">
                      <w:pPr>
                        <w:rPr>
                          <w:b/>
                          <w:bCs/>
                          <w:sz w:val="18"/>
                          <w:szCs w:val="18"/>
                          <w:lang w:eastAsia="x-none"/>
                        </w:rPr>
                      </w:pPr>
                    </w:p>
                    <w:p w:rsidR="00D719B9" w:rsidRPr="00927A3A" w:rsidRDefault="00D719B9" w:rsidP="00D719B9">
                      <w:pPr>
                        <w:rPr>
                          <w:rFonts w:cs="Arial"/>
                          <w:b/>
                          <w:bCs/>
                          <w:sz w:val="18"/>
                          <w:szCs w:val="18"/>
                          <w:highlight w:val="cyan"/>
                          <w:u w:val="single"/>
                        </w:rPr>
                      </w:pPr>
                      <w:r w:rsidRPr="00927A3A">
                        <w:rPr>
                          <w:rFonts w:cs="Arial"/>
                          <w:b/>
                          <w:bCs/>
                          <w:sz w:val="18"/>
                          <w:szCs w:val="18"/>
                          <w:highlight w:val="cyan"/>
                          <w:u w:val="single"/>
                        </w:rPr>
                        <w:t xml:space="preserve">Moderator recommendation on Issue #1 – Coupling </w:t>
                      </w:r>
                      <w:proofErr w:type="spellStart"/>
                      <w:r w:rsidRPr="00927A3A">
                        <w:rPr>
                          <w:rFonts w:cs="Arial"/>
                          <w:b/>
                          <w:bCs/>
                          <w:sz w:val="18"/>
                          <w:szCs w:val="18"/>
                          <w:highlight w:val="cyan"/>
                          <w:u w:val="single"/>
                        </w:rPr>
                        <w:t>K_offset</w:t>
                      </w:r>
                      <w:proofErr w:type="spellEnd"/>
                      <w:r w:rsidRPr="00927A3A">
                        <w:rPr>
                          <w:rFonts w:cs="Arial"/>
                          <w:b/>
                          <w:bCs/>
                          <w:sz w:val="18"/>
                          <w:szCs w:val="18"/>
                          <w:highlight w:val="cyan"/>
                          <w:u w:val="single"/>
                        </w:rPr>
                        <w:t xml:space="preserve"> with common TA:</w:t>
                      </w:r>
                    </w:p>
                    <w:p w:rsidR="00C37C99" w:rsidRPr="00927A3A" w:rsidRDefault="00D719B9" w:rsidP="00927A3A">
                      <w:pPr>
                        <w:rPr>
                          <w:rFonts w:cs="Arial"/>
                          <w:sz w:val="18"/>
                          <w:szCs w:val="18"/>
                          <w:lang w:eastAsia="ja-JP"/>
                        </w:rPr>
                      </w:pPr>
                      <w:r w:rsidRPr="00927A3A">
                        <w:rPr>
                          <w:rFonts w:cs="Arial"/>
                          <w:sz w:val="18"/>
                          <w:szCs w:val="18"/>
                          <w:highlight w:val="cyan"/>
                          <w:lang w:eastAsia="ja-JP"/>
                        </w:rPr>
                        <w:t xml:space="preserve">It is recommended that companies check each other’s comments, </w:t>
                      </w:r>
                      <w:proofErr w:type="spellStart"/>
                      <w:r w:rsidRPr="00927A3A">
                        <w:rPr>
                          <w:rFonts w:cs="Arial"/>
                          <w:sz w:val="18"/>
                          <w:szCs w:val="18"/>
                          <w:highlight w:val="cyan"/>
                          <w:lang w:eastAsia="ja-JP"/>
                        </w:rPr>
                        <w:t>analyze</w:t>
                      </w:r>
                      <w:proofErr w:type="spellEnd"/>
                      <w:r w:rsidRPr="00927A3A">
                        <w:rPr>
                          <w:rFonts w:cs="Arial"/>
                          <w:sz w:val="18"/>
                          <w:szCs w:val="18"/>
                          <w:highlight w:val="cyan"/>
                          <w:lang w:eastAsia="ja-JP"/>
                        </w:rPr>
                        <w:t xml:space="preserve"> the implications of coupling </w:t>
                      </w:r>
                      <w:proofErr w:type="spellStart"/>
                      <w:r w:rsidRPr="00927A3A">
                        <w:rPr>
                          <w:rFonts w:cs="Arial"/>
                          <w:sz w:val="18"/>
                          <w:szCs w:val="18"/>
                          <w:highlight w:val="cyan"/>
                          <w:lang w:eastAsia="ja-JP"/>
                        </w:rPr>
                        <w:t>K_offset</w:t>
                      </w:r>
                      <w:proofErr w:type="spellEnd"/>
                      <w:r w:rsidRPr="00927A3A">
                        <w:rPr>
                          <w:rFonts w:cs="Arial"/>
                          <w:sz w:val="18"/>
                          <w:szCs w:val="18"/>
                          <w:highlight w:val="cyan"/>
                          <w:lang w:eastAsia="ja-JP"/>
                        </w:rPr>
                        <w:t xml:space="preserve"> with common TA, and bring more inputs to the next RAN1 meeting.</w:t>
                      </w:r>
                      <w:r w:rsidRPr="00927A3A">
                        <w:rPr>
                          <w:rFonts w:cs="Arial"/>
                          <w:sz w:val="18"/>
                          <w:szCs w:val="18"/>
                          <w:lang w:eastAsia="ja-JP"/>
                        </w:rPr>
                        <w:t xml:space="preserve"> </w:t>
                      </w:r>
                    </w:p>
                    <w:p w:rsidR="00C37C99" w:rsidRPr="00927A3A" w:rsidRDefault="00C37C99" w:rsidP="00C37C99">
                      <w:pPr>
                        <w:rPr>
                          <w:sz w:val="18"/>
                          <w:szCs w:val="18"/>
                          <w:lang w:eastAsia="x-none"/>
                        </w:rPr>
                      </w:pPr>
                      <w:r w:rsidRPr="00927A3A">
                        <w:rPr>
                          <w:sz w:val="18"/>
                          <w:szCs w:val="18"/>
                          <w:highlight w:val="green"/>
                          <w:lang w:eastAsia="x-none"/>
                        </w:rPr>
                        <w:t>Agreement:</w:t>
                      </w:r>
                      <w:r w:rsidRPr="00927A3A">
                        <w:rPr>
                          <w:sz w:val="18"/>
                          <w:szCs w:val="18"/>
                          <w:lang w:eastAsia="x-none"/>
                        </w:rPr>
                        <w:t xml:space="preserve"> </w:t>
                      </w:r>
                    </w:p>
                    <w:p w:rsidR="00C37C99" w:rsidRPr="00927A3A" w:rsidRDefault="00C37C99" w:rsidP="00C37C99">
                      <w:pPr>
                        <w:numPr>
                          <w:ilvl w:val="0"/>
                          <w:numId w:val="38"/>
                        </w:numPr>
                        <w:overflowPunct/>
                        <w:autoSpaceDE/>
                        <w:autoSpaceDN/>
                        <w:adjustRightInd/>
                        <w:spacing w:after="0"/>
                        <w:jc w:val="left"/>
                        <w:textAlignment w:val="auto"/>
                        <w:rPr>
                          <w:sz w:val="18"/>
                          <w:szCs w:val="18"/>
                          <w:lang w:eastAsia="x-none"/>
                        </w:rPr>
                      </w:pPr>
                      <w:r w:rsidRPr="00927A3A">
                        <w:rPr>
                          <w:sz w:val="18"/>
                          <w:szCs w:val="18"/>
                          <w:lang w:eastAsia="x-none"/>
                        </w:rPr>
                        <w:t xml:space="preserve">The UE-specific </w:t>
                      </w:r>
                      <w:proofErr w:type="spellStart"/>
                      <w:r w:rsidRPr="00927A3A">
                        <w:rPr>
                          <w:sz w:val="18"/>
                          <w:szCs w:val="18"/>
                          <w:lang w:eastAsia="x-none"/>
                        </w:rPr>
                        <w:t>K_offset</w:t>
                      </w:r>
                      <w:proofErr w:type="spellEnd"/>
                      <w:r w:rsidRPr="00927A3A">
                        <w:rPr>
                          <w:sz w:val="18"/>
                          <w:szCs w:val="18"/>
                          <w:lang w:eastAsia="x-none"/>
                        </w:rPr>
                        <w:t xml:space="preserve"> can be provided and updated by network with MAC CE.</w:t>
                      </w:r>
                    </w:p>
                    <w:p w:rsidR="00C37C99" w:rsidRPr="00927A3A" w:rsidRDefault="00C37C99" w:rsidP="00C37C99">
                      <w:pPr>
                        <w:numPr>
                          <w:ilvl w:val="0"/>
                          <w:numId w:val="38"/>
                        </w:numPr>
                        <w:overflowPunct/>
                        <w:autoSpaceDE/>
                        <w:autoSpaceDN/>
                        <w:adjustRightInd/>
                        <w:spacing w:after="0"/>
                        <w:jc w:val="left"/>
                        <w:textAlignment w:val="auto"/>
                        <w:rPr>
                          <w:sz w:val="18"/>
                          <w:szCs w:val="18"/>
                          <w:lang w:eastAsia="x-none"/>
                        </w:rPr>
                      </w:pPr>
                      <w:r w:rsidRPr="00927A3A">
                        <w:rPr>
                          <w:sz w:val="18"/>
                          <w:szCs w:val="18"/>
                          <w:lang w:eastAsia="x-none"/>
                        </w:rPr>
                        <w:t xml:space="preserve">FFS: UE can be provided and updated by network with a UE-specific </w:t>
                      </w:r>
                      <w:proofErr w:type="spellStart"/>
                      <w:r w:rsidRPr="00927A3A">
                        <w:rPr>
                          <w:sz w:val="18"/>
                          <w:szCs w:val="18"/>
                          <w:lang w:eastAsia="x-none"/>
                        </w:rPr>
                        <w:t>K_offset</w:t>
                      </w:r>
                      <w:proofErr w:type="spellEnd"/>
                      <w:r w:rsidRPr="00927A3A">
                        <w:rPr>
                          <w:sz w:val="18"/>
                          <w:szCs w:val="18"/>
                          <w:lang w:eastAsia="x-none"/>
                        </w:rPr>
                        <w:t xml:space="preserve"> in RRC reconfiguration</w:t>
                      </w:r>
                    </w:p>
                    <w:p w:rsidR="00C37C99" w:rsidRPr="00927A3A" w:rsidRDefault="00C37C99" w:rsidP="00C37C99">
                      <w:pPr>
                        <w:numPr>
                          <w:ilvl w:val="1"/>
                          <w:numId w:val="38"/>
                        </w:numPr>
                        <w:overflowPunct/>
                        <w:autoSpaceDE/>
                        <w:autoSpaceDN/>
                        <w:adjustRightInd/>
                        <w:spacing w:after="0"/>
                        <w:jc w:val="left"/>
                        <w:textAlignment w:val="auto"/>
                        <w:rPr>
                          <w:sz w:val="18"/>
                          <w:szCs w:val="18"/>
                          <w:lang w:eastAsia="x-none"/>
                        </w:rPr>
                      </w:pPr>
                      <w:r w:rsidRPr="00927A3A">
                        <w:rPr>
                          <w:sz w:val="18"/>
                          <w:szCs w:val="18"/>
                          <w:lang w:eastAsia="x-none"/>
                        </w:rPr>
                        <w:t>FFS: Details on whether and how the two solutions work together</w:t>
                      </w:r>
                    </w:p>
                    <w:p w:rsidR="00C37C99" w:rsidRPr="00927A3A" w:rsidRDefault="00C37C99" w:rsidP="00C37C99">
                      <w:pPr>
                        <w:rPr>
                          <w:rFonts w:ascii="Calibri" w:eastAsia="Calibri" w:hAnsi="Calibri"/>
                          <w:sz w:val="18"/>
                          <w:szCs w:val="18"/>
                          <w:lang w:val="en-US"/>
                        </w:rPr>
                      </w:pPr>
                      <w:r w:rsidRPr="00927A3A">
                        <w:rPr>
                          <w:sz w:val="18"/>
                          <w:szCs w:val="18"/>
                          <w:highlight w:val="green"/>
                        </w:rPr>
                        <w:t>Agreement:</w:t>
                      </w:r>
                    </w:p>
                    <w:p w:rsidR="00C37C99" w:rsidRPr="00927A3A" w:rsidRDefault="00C37C99" w:rsidP="00C37C99">
                      <w:pPr>
                        <w:rPr>
                          <w:sz w:val="18"/>
                          <w:szCs w:val="18"/>
                        </w:rPr>
                      </w:pPr>
                      <w:r w:rsidRPr="00927A3A">
                        <w:rPr>
                          <w:sz w:val="18"/>
                          <w:szCs w:val="18"/>
                        </w:rPr>
                        <w:t xml:space="preserve">The unit of </w:t>
                      </w:r>
                      <w:proofErr w:type="spellStart"/>
                      <w:r w:rsidRPr="00927A3A">
                        <w:rPr>
                          <w:sz w:val="18"/>
                          <w:szCs w:val="18"/>
                        </w:rPr>
                        <w:t>K_offset</w:t>
                      </w:r>
                      <w:proofErr w:type="spellEnd"/>
                      <w:r w:rsidRPr="00927A3A">
                        <w:rPr>
                          <w:sz w:val="18"/>
                          <w:szCs w:val="18"/>
                        </w:rPr>
                        <w:t xml:space="preserve"> is number of slots for a given subcarrier spacing.</w:t>
                      </w:r>
                    </w:p>
                    <w:p w:rsidR="00C37C99" w:rsidRPr="00927A3A" w:rsidRDefault="00C37C99" w:rsidP="00C37C99">
                      <w:pPr>
                        <w:pStyle w:val="ListParagraph"/>
                        <w:numPr>
                          <w:ilvl w:val="0"/>
                          <w:numId w:val="39"/>
                        </w:numPr>
                        <w:spacing w:after="0" w:line="240" w:lineRule="auto"/>
                        <w:contextualSpacing w:val="0"/>
                        <w:rPr>
                          <w:rFonts w:eastAsia="Times New Roman"/>
                          <w:sz w:val="18"/>
                          <w:szCs w:val="18"/>
                        </w:rPr>
                      </w:pPr>
                      <w:r w:rsidRPr="00927A3A">
                        <w:rPr>
                          <w:rFonts w:eastAsia="Times New Roman"/>
                          <w:sz w:val="18"/>
                          <w:szCs w:val="18"/>
                        </w:rPr>
                        <w:t>FFS: one subcarrier spacing value or different subcarrier spacing values for different scenarios.</w:t>
                      </w:r>
                    </w:p>
                    <w:p w:rsidR="00C37C99" w:rsidRPr="00927A3A" w:rsidRDefault="00C37C99" w:rsidP="00C37C99">
                      <w:pPr>
                        <w:rPr>
                          <w:sz w:val="18"/>
                          <w:szCs w:val="18"/>
                        </w:rPr>
                      </w:pPr>
                      <w:r w:rsidRPr="00927A3A">
                        <w:rPr>
                          <w:sz w:val="18"/>
                          <w:szCs w:val="18"/>
                          <w:highlight w:val="green"/>
                        </w:rPr>
                        <w:t>Agreement:</w:t>
                      </w:r>
                    </w:p>
                    <w:p w:rsidR="00C37C99" w:rsidRPr="00927A3A" w:rsidRDefault="00C37C99" w:rsidP="00C37C99">
                      <w:pPr>
                        <w:rPr>
                          <w:sz w:val="18"/>
                          <w:szCs w:val="18"/>
                        </w:rPr>
                      </w:pPr>
                      <w:r w:rsidRPr="00927A3A">
                        <w:rPr>
                          <w:sz w:val="18"/>
                          <w:szCs w:val="18"/>
                        </w:rPr>
                        <w:t xml:space="preserve">The information of </w:t>
                      </w:r>
                      <w:proofErr w:type="spellStart"/>
                      <w:r w:rsidRPr="00927A3A">
                        <w:rPr>
                          <w:sz w:val="18"/>
                          <w:szCs w:val="18"/>
                        </w:rPr>
                        <w:t>K_mac</w:t>
                      </w:r>
                      <w:proofErr w:type="spellEnd"/>
                      <w:r w:rsidRPr="00927A3A">
                        <w:rPr>
                          <w:sz w:val="18"/>
                          <w:szCs w:val="18"/>
                        </w:rPr>
                        <w:t xml:space="preserve"> is carried in system information.</w:t>
                      </w:r>
                    </w:p>
                    <w:p w:rsidR="00C37C99" w:rsidRPr="00927A3A" w:rsidRDefault="00C37C99" w:rsidP="00C37C99">
                      <w:pPr>
                        <w:rPr>
                          <w:sz w:val="18"/>
                          <w:szCs w:val="18"/>
                        </w:rPr>
                      </w:pPr>
                      <w:r w:rsidRPr="00927A3A">
                        <w:rPr>
                          <w:sz w:val="18"/>
                          <w:szCs w:val="18"/>
                          <w:highlight w:val="green"/>
                        </w:rPr>
                        <w:t>Agreement:</w:t>
                      </w:r>
                    </w:p>
                    <w:p w:rsidR="00C37C99" w:rsidRPr="00927A3A" w:rsidRDefault="00C37C99" w:rsidP="00C37C99">
                      <w:pPr>
                        <w:rPr>
                          <w:sz w:val="18"/>
                          <w:szCs w:val="18"/>
                        </w:rPr>
                      </w:pPr>
                      <w:r w:rsidRPr="00927A3A">
                        <w:rPr>
                          <w:sz w:val="18"/>
                          <w:szCs w:val="18"/>
                        </w:rPr>
                        <w:t xml:space="preserve">The unit of </w:t>
                      </w:r>
                      <w:proofErr w:type="spellStart"/>
                      <w:r w:rsidRPr="00927A3A">
                        <w:rPr>
                          <w:sz w:val="18"/>
                          <w:szCs w:val="18"/>
                        </w:rPr>
                        <w:t>K_mac</w:t>
                      </w:r>
                      <w:proofErr w:type="spellEnd"/>
                      <w:r w:rsidRPr="00927A3A">
                        <w:rPr>
                          <w:sz w:val="18"/>
                          <w:szCs w:val="18"/>
                        </w:rPr>
                        <w:t xml:space="preserve"> is number of slots for a given subcarrier spacing.</w:t>
                      </w:r>
                    </w:p>
                    <w:p w:rsidR="00C37C99" w:rsidRPr="00927A3A" w:rsidRDefault="00C37C99" w:rsidP="00C37C99">
                      <w:pPr>
                        <w:pStyle w:val="ListParagraph"/>
                        <w:numPr>
                          <w:ilvl w:val="0"/>
                          <w:numId w:val="39"/>
                        </w:numPr>
                        <w:spacing w:after="0" w:line="240" w:lineRule="auto"/>
                        <w:contextualSpacing w:val="0"/>
                        <w:rPr>
                          <w:rFonts w:eastAsia="Times New Roman"/>
                          <w:sz w:val="18"/>
                          <w:szCs w:val="18"/>
                        </w:rPr>
                      </w:pPr>
                      <w:r w:rsidRPr="00927A3A">
                        <w:rPr>
                          <w:rFonts w:eastAsia="Times New Roman"/>
                          <w:sz w:val="18"/>
                          <w:szCs w:val="18"/>
                        </w:rPr>
                        <w:t>FFS: one subcarrier spacing value or different subcarrier spacing values for different scenarios.</w:t>
                      </w:r>
                    </w:p>
                    <w:p w:rsidR="00C37C99" w:rsidRPr="00927A3A" w:rsidRDefault="00C37C99" w:rsidP="00C37C99">
                      <w:pPr>
                        <w:rPr>
                          <w:sz w:val="18"/>
                          <w:szCs w:val="18"/>
                          <w:lang w:eastAsia="x-none"/>
                        </w:rPr>
                      </w:pPr>
                      <w:r w:rsidRPr="00927A3A">
                        <w:rPr>
                          <w:sz w:val="18"/>
                          <w:szCs w:val="18"/>
                          <w:highlight w:val="green"/>
                          <w:lang w:eastAsia="x-none"/>
                        </w:rPr>
                        <w:t>Agreement:</w:t>
                      </w:r>
                    </w:p>
                    <w:p w:rsidR="00C37C99" w:rsidRPr="00927A3A" w:rsidRDefault="00C37C99" w:rsidP="00C37C99">
                      <w:pPr>
                        <w:rPr>
                          <w:sz w:val="18"/>
                          <w:szCs w:val="18"/>
                          <w:lang w:eastAsia="x-none"/>
                        </w:rPr>
                      </w:pPr>
                      <w:r w:rsidRPr="00927A3A">
                        <w:rPr>
                          <w:sz w:val="18"/>
                          <w:szCs w:val="18"/>
                          <w:lang w:eastAsia="x-none"/>
                        </w:rPr>
                        <w:t xml:space="preserve">For defining value range(s) of </w:t>
                      </w:r>
                      <w:proofErr w:type="spellStart"/>
                      <w:r w:rsidRPr="00927A3A">
                        <w:rPr>
                          <w:sz w:val="18"/>
                          <w:szCs w:val="18"/>
                          <w:lang w:eastAsia="x-none"/>
                        </w:rPr>
                        <w:t>K_offset</w:t>
                      </w:r>
                      <w:proofErr w:type="spellEnd"/>
                      <w:r w:rsidRPr="00927A3A">
                        <w:rPr>
                          <w:sz w:val="18"/>
                          <w:szCs w:val="18"/>
                          <w:lang w:eastAsia="x-none"/>
                        </w:rPr>
                        <w:t>, down-select one option from below:</w:t>
                      </w:r>
                    </w:p>
                    <w:p w:rsidR="00C37C99" w:rsidRPr="00927A3A" w:rsidRDefault="00C37C99" w:rsidP="00C37C99">
                      <w:pPr>
                        <w:numPr>
                          <w:ilvl w:val="0"/>
                          <w:numId w:val="39"/>
                        </w:numPr>
                        <w:overflowPunct/>
                        <w:autoSpaceDE/>
                        <w:autoSpaceDN/>
                        <w:adjustRightInd/>
                        <w:spacing w:after="0"/>
                        <w:jc w:val="left"/>
                        <w:textAlignment w:val="auto"/>
                        <w:rPr>
                          <w:sz w:val="18"/>
                          <w:szCs w:val="18"/>
                          <w:lang w:eastAsia="x-none"/>
                        </w:rPr>
                      </w:pPr>
                      <w:r w:rsidRPr="00927A3A">
                        <w:rPr>
                          <w:sz w:val="18"/>
                          <w:szCs w:val="18"/>
                          <w:lang w:eastAsia="x-none"/>
                        </w:rPr>
                        <w:t xml:space="preserve">Option 1: One value range of </w:t>
                      </w:r>
                      <w:proofErr w:type="spellStart"/>
                      <w:r w:rsidRPr="00927A3A">
                        <w:rPr>
                          <w:sz w:val="18"/>
                          <w:szCs w:val="18"/>
                          <w:lang w:eastAsia="x-none"/>
                        </w:rPr>
                        <w:t>K_offset</w:t>
                      </w:r>
                      <w:proofErr w:type="spellEnd"/>
                      <w:r w:rsidRPr="00927A3A">
                        <w:rPr>
                          <w:sz w:val="18"/>
                          <w:szCs w:val="18"/>
                          <w:lang w:eastAsia="x-none"/>
                        </w:rPr>
                        <w:t xml:space="preserve"> covering all scenarios.</w:t>
                      </w:r>
                    </w:p>
                    <w:p w:rsidR="00C37C99" w:rsidRPr="00927A3A" w:rsidRDefault="00C37C99" w:rsidP="00C37C99">
                      <w:pPr>
                        <w:numPr>
                          <w:ilvl w:val="0"/>
                          <w:numId w:val="39"/>
                        </w:numPr>
                        <w:overflowPunct/>
                        <w:autoSpaceDE/>
                        <w:autoSpaceDN/>
                        <w:adjustRightInd/>
                        <w:spacing w:after="0"/>
                        <w:jc w:val="left"/>
                        <w:textAlignment w:val="auto"/>
                        <w:rPr>
                          <w:sz w:val="18"/>
                          <w:szCs w:val="18"/>
                          <w:lang w:eastAsia="x-none"/>
                        </w:rPr>
                      </w:pPr>
                      <w:r w:rsidRPr="00927A3A">
                        <w:rPr>
                          <w:sz w:val="18"/>
                          <w:szCs w:val="18"/>
                          <w:lang w:eastAsia="x-none"/>
                        </w:rPr>
                        <w:t xml:space="preserve">Option 2: Different value ranges of </w:t>
                      </w:r>
                      <w:proofErr w:type="spellStart"/>
                      <w:r w:rsidRPr="00927A3A">
                        <w:rPr>
                          <w:sz w:val="18"/>
                          <w:szCs w:val="18"/>
                          <w:lang w:eastAsia="x-none"/>
                        </w:rPr>
                        <w:t>K_offset</w:t>
                      </w:r>
                      <w:proofErr w:type="spellEnd"/>
                      <w:r w:rsidRPr="00927A3A">
                        <w:rPr>
                          <w:sz w:val="18"/>
                          <w:szCs w:val="18"/>
                          <w:lang w:eastAsia="x-none"/>
                        </w:rPr>
                        <w:t xml:space="preserve"> for different scenarios.</w:t>
                      </w:r>
                    </w:p>
                    <w:p w:rsidR="00C37C99" w:rsidRPr="00927A3A" w:rsidRDefault="00C37C99" w:rsidP="00C37C99">
                      <w:pPr>
                        <w:rPr>
                          <w:sz w:val="18"/>
                          <w:szCs w:val="18"/>
                        </w:rPr>
                      </w:pPr>
                    </w:p>
                    <w:p w:rsidR="00C37C99" w:rsidRPr="00C37C99" w:rsidRDefault="00C37C99" w:rsidP="00D719B9">
                      <w:pPr>
                        <w:rPr>
                          <w:rFonts w:cs="Arial"/>
                          <w:sz w:val="16"/>
                          <w:szCs w:val="16"/>
                          <w:lang w:eastAsia="ja-JP"/>
                        </w:rPr>
                      </w:pPr>
                    </w:p>
                    <w:p w:rsidR="00713FF4" w:rsidRPr="00C37C99" w:rsidRDefault="00713FF4" w:rsidP="00713FF4">
                      <w:pPr>
                        <w:rPr>
                          <w:rFonts w:cs="Arial"/>
                          <w:sz w:val="16"/>
                          <w:szCs w:val="16"/>
                          <w:highlight w:val="cyan"/>
                        </w:rPr>
                      </w:pPr>
                    </w:p>
                    <w:p w:rsidR="00D837B0" w:rsidRPr="00C37C99" w:rsidRDefault="00D837B0" w:rsidP="00713FF4">
                      <w:pPr>
                        <w:pStyle w:val="ListParagraph"/>
                        <w:spacing w:after="0"/>
                        <w:rPr>
                          <w:b/>
                          <w:bCs/>
                          <w:sz w:val="16"/>
                          <w:szCs w:val="16"/>
                          <w:lang w:eastAsia="x-none"/>
                        </w:rPr>
                      </w:pPr>
                    </w:p>
                  </w:txbxContent>
                </v:textbox>
                <w10:anchorlock/>
              </v:shape>
            </w:pict>
          </mc:Fallback>
        </mc:AlternateContent>
      </w:r>
    </w:p>
    <w:p w:rsidR="00EE1C25" w:rsidRDefault="00EE1C25"/>
    <w:p w:rsidR="00E14232" w:rsidRDefault="00F23B55" w:rsidP="00E14232">
      <w:pPr>
        <w:pStyle w:val="Heading1"/>
        <w:rPr>
          <w:lang w:val="en-US"/>
        </w:rPr>
      </w:pPr>
      <w:r>
        <w:rPr>
          <w:lang w:val="en-US"/>
        </w:rPr>
        <w:t xml:space="preserve">Discussion </w:t>
      </w:r>
    </w:p>
    <w:p w:rsidR="003F233E" w:rsidRDefault="00F23B55" w:rsidP="00927A3A">
      <w:pPr>
        <w:rPr>
          <w:lang w:val="en-US"/>
        </w:rPr>
      </w:pPr>
      <w:r>
        <w:rPr>
          <w:lang w:val="en-US"/>
        </w:rPr>
        <w:t xml:space="preserve">In this contribution, we focus on the aspects of the signaling of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sidR="0012351F">
        <w:rPr>
          <w:lang w:val="en-US"/>
        </w:rPr>
        <w:t xml:space="preserve"> during the initial access</w:t>
      </w:r>
      <w:r w:rsidR="00927A3A">
        <w:rPr>
          <w:lang w:val="en-US"/>
        </w:rPr>
        <w:t xml:space="preserve"> when it is coupled with common timing advance (TA)</w:t>
      </w:r>
      <w:r w:rsidR="004C3D57">
        <w:rPr>
          <w:lang w:val="en-US"/>
        </w:rPr>
        <w:t xml:space="preserve"> and UE </w:t>
      </w:r>
      <w:r w:rsidR="00927A3A">
        <w:rPr>
          <w:lang w:val="en-US"/>
        </w:rPr>
        <w:t>TA</w:t>
      </w:r>
      <w:r w:rsidR="004C3D57">
        <w:rPr>
          <w:lang w:val="en-US"/>
        </w:rPr>
        <w:t xml:space="preserve"> reporting</w:t>
      </w:r>
      <w:r w:rsidR="0012351F">
        <w:rPr>
          <w:lang w:val="en-US"/>
        </w:rPr>
        <w:t>. Two options</w:t>
      </w:r>
      <w:r w:rsidR="00927A3A">
        <w:rPr>
          <w:lang w:val="en-US"/>
        </w:rPr>
        <w:t xml:space="preserve"> for signaling of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sidR="0012351F">
        <w:rPr>
          <w:lang w:val="en-US"/>
        </w:rPr>
        <w:t xml:space="preserve"> </w:t>
      </w:r>
      <w:r w:rsidR="00927A3A">
        <w:rPr>
          <w:lang w:val="en-US"/>
        </w:rPr>
        <w:t xml:space="preserve">are </w:t>
      </w:r>
      <w:r w:rsidR="00D93367">
        <w:rPr>
          <w:lang w:val="en-US"/>
        </w:rPr>
        <w:t>suggested</w:t>
      </w:r>
      <w:r w:rsidR="0012351F">
        <w:rPr>
          <w:lang w:val="en-US"/>
        </w:rPr>
        <w:t xml:space="preserve"> in the </w:t>
      </w:r>
      <w:r w:rsidR="00927A3A">
        <w:rPr>
          <w:lang w:val="en-US"/>
        </w:rPr>
        <w:t>RAN1#104b</w:t>
      </w:r>
      <w:r w:rsidR="00133D02">
        <w:rPr>
          <w:lang w:val="en-US"/>
        </w:rPr>
        <w:t>-e</w:t>
      </w:r>
      <w:r w:rsidR="0012351F">
        <w:rPr>
          <w:lang w:val="en-US"/>
        </w:rPr>
        <w:t xml:space="preserve"> meeting</w:t>
      </w:r>
      <w:r w:rsidR="00D93367">
        <w:rPr>
          <w:lang w:val="en-US"/>
        </w:rPr>
        <w:t>. Option 1, in particular, assume</w:t>
      </w:r>
      <w:r w:rsidR="00D2169A">
        <w:rPr>
          <w:lang w:val="en-US"/>
        </w:rPr>
        <w:t>s</w:t>
      </w:r>
      <w:r w:rsidR="00D93367">
        <w:rPr>
          <w:lang w:val="en-US"/>
        </w:rPr>
        <w:t xml:space="preserve"> that one offset value </w:t>
      </w:r>
      <w:r w:rsidR="001C0C2A">
        <w:rPr>
          <w:lang w:val="en-US"/>
        </w:rPr>
        <w:t>is signaled, where the offset value expects to cover the RTT of the service link plus the RTT of the satellite to the reference point</w:t>
      </w:r>
      <w:r w:rsidR="00DB2B66">
        <w:rPr>
          <w:lang w:val="en-US"/>
        </w:rPr>
        <w:t xml:space="preserve"> (RP)</w:t>
      </w:r>
      <w:r w:rsidR="001C0C2A">
        <w:rPr>
          <w:lang w:val="en-US"/>
        </w:rPr>
        <w:t xml:space="preserve"> with respect to which UL and DL frames are aligned. </w:t>
      </w:r>
      <w:r w:rsidR="00927A3A">
        <w:rPr>
          <w:lang w:val="en-US"/>
        </w:rPr>
        <w:t xml:space="preserve">The common understanding is that Option 1 explicitly signals the value of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sidR="00927A3A">
        <w:rPr>
          <w:lang w:val="en-US"/>
        </w:rPr>
        <w:t xml:space="preserve">. </w:t>
      </w:r>
      <w:r w:rsidR="001C0C2A">
        <w:rPr>
          <w:lang w:val="en-US"/>
        </w:rPr>
        <w:t>On the other hand</w:t>
      </w:r>
      <w:r w:rsidR="00D719B9">
        <w:rPr>
          <w:lang w:val="en-US"/>
        </w:rPr>
        <w:t>,</w:t>
      </w:r>
      <w:r w:rsidR="001C0C2A">
        <w:rPr>
          <w:lang w:val="en-US"/>
        </w:rPr>
        <w:t xml:space="preserve"> Option 2 considers the signaling of two offset values. One offset value is expected to capture the RTT of the satellite to the reference point, while the second offset value takes the RTT of the service link into account. </w:t>
      </w:r>
      <w:r w:rsidR="00927A3A">
        <w:rPr>
          <w:lang w:val="en-US"/>
        </w:rPr>
        <w:t xml:space="preserve">Here, the common understanding is that the first offset value is coupled with common TA. </w:t>
      </w:r>
      <w:r w:rsidR="001C0C2A">
        <w:rPr>
          <w:lang w:val="en-US"/>
        </w:rPr>
        <w:t xml:space="preserve">In the following, we focus on </w:t>
      </w:r>
      <w:r w:rsidR="003F233E">
        <w:rPr>
          <w:lang w:val="en-US"/>
        </w:rPr>
        <w:t xml:space="preserve">Option 2. </w:t>
      </w:r>
    </w:p>
    <w:p w:rsidR="00E2063F" w:rsidRDefault="00E2063F" w:rsidP="00E2063F">
      <w:pPr>
        <w:pStyle w:val="Heading2"/>
        <w:rPr>
          <w:lang w:val="en-US"/>
        </w:rPr>
      </w:pPr>
      <w:r>
        <w:rPr>
          <w:lang w:val="en-US"/>
        </w:rPr>
        <w:t xml:space="preserve">Option-2 </w:t>
      </w:r>
      <w:r w:rsidR="00A90E47">
        <w:rPr>
          <w:lang w:val="en-US"/>
        </w:rPr>
        <w:t xml:space="preserve">Implicit </w:t>
      </w:r>
      <w:r>
        <w:rPr>
          <w:lang w:val="en-US"/>
        </w:rPr>
        <w:t>Signaling Design</w:t>
      </w:r>
    </w:p>
    <w:p w:rsidR="0012351F" w:rsidRPr="00742043" w:rsidRDefault="00C04777" w:rsidP="00742043">
      <w:pPr>
        <w:rPr>
          <w:lang w:val="en-US"/>
        </w:rPr>
      </w:pPr>
      <w:r>
        <w:rPr>
          <w:lang w:val="en-US"/>
        </w:rPr>
        <w:t>The rationale behind Option-2 is to split the RTT between UE and RP into two parts, as mentioned above. First part</w:t>
      </w:r>
      <w:r w:rsidR="002E51F6">
        <w:rPr>
          <w:lang w:val="en-US"/>
        </w:rPr>
        <w:t xml:space="preserve"> (or first offset)</w:t>
      </w:r>
      <w:r>
        <w:rPr>
          <w:lang w:val="en-US"/>
        </w:rPr>
        <w:t xml:space="preserve"> captures the RTT between the satellite and the RP, while the second part </w:t>
      </w:r>
      <w:r w:rsidR="002E51F6">
        <w:rPr>
          <w:lang w:val="en-US"/>
        </w:rPr>
        <w:t xml:space="preserve">(or second offset) </w:t>
      </w:r>
      <w:r>
        <w:rPr>
          <w:lang w:val="en-US"/>
        </w:rPr>
        <w:t>cover</w:t>
      </w:r>
      <w:r w:rsidR="002E51F6">
        <w:rPr>
          <w:lang w:val="en-US"/>
        </w:rPr>
        <w:t>s</w:t>
      </w:r>
      <w:r>
        <w:rPr>
          <w:lang w:val="en-US"/>
        </w:rPr>
        <w:t xml:space="preserve"> the RTT of the service link. Since the value of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Pr>
          <w:lang w:val="en-US"/>
        </w:rPr>
        <w:t xml:space="preserve"> is common among all UEs before random access channel (RACH) procedure, the second offset must be chosen based on</w:t>
      </w:r>
      <w:r w:rsidR="002E51F6">
        <w:rPr>
          <w:lang w:val="en-US"/>
        </w:rPr>
        <w:t xml:space="preserve"> at least</w:t>
      </w:r>
      <w:r>
        <w:rPr>
          <w:lang w:val="en-US"/>
        </w:rPr>
        <w:t xml:space="preserve"> the maximum service link RTT values, in order to account for the UEs at the cell edge. </w:t>
      </w:r>
      <w:r w:rsidR="00742043">
        <w:rPr>
          <w:lang w:val="en-US"/>
        </w:rPr>
        <w:t xml:space="preserve">Maximum values of the service link RTT </w:t>
      </w:r>
      <w:r w:rsidR="0012351F">
        <w:t>are repo</w:t>
      </w:r>
      <w:r w:rsidR="00742043">
        <w:t>rted in TR 38.821 [2]. In particular, f</w:t>
      </w:r>
      <w:r w:rsidR="0012351F">
        <w:t>or GEO</w:t>
      </w:r>
      <w:r w:rsidR="00742043">
        <w:t>, LEO 600 km, and LEO 1200 km,</w:t>
      </w:r>
      <w:r w:rsidR="0012351F">
        <w:t xml:space="preserve"> the </w:t>
      </w:r>
      <w:r w:rsidR="00742043">
        <w:t>maximum service link RTTs</w:t>
      </w:r>
      <w:r w:rsidR="0012351F">
        <w:t xml:space="preserve"> </w:t>
      </w:r>
      <w:r w:rsidR="00742043">
        <w:t xml:space="preserve">are 270.73 </w:t>
      </w:r>
      <w:proofErr w:type="spellStart"/>
      <w:r w:rsidR="00742043">
        <w:t>ms</w:t>
      </w:r>
      <w:proofErr w:type="spellEnd"/>
      <w:r w:rsidR="00742043">
        <w:t xml:space="preserve">, </w:t>
      </w:r>
      <w:r w:rsidR="007102AD">
        <w:t xml:space="preserve">12.89 </w:t>
      </w:r>
      <w:proofErr w:type="spellStart"/>
      <w:r w:rsidR="007102AD">
        <w:t>ms</w:t>
      </w:r>
      <w:proofErr w:type="spellEnd"/>
      <w:r w:rsidR="007102AD">
        <w:t xml:space="preserve">, and 20.89 </w:t>
      </w:r>
      <w:proofErr w:type="spellStart"/>
      <w:r w:rsidR="007102AD">
        <w:t>ms</w:t>
      </w:r>
      <w:proofErr w:type="spellEnd"/>
      <w:r w:rsidR="007102AD">
        <w:t xml:space="preserve">, respectively. </w:t>
      </w:r>
      <w:r w:rsidR="00742043">
        <w:t xml:space="preserve"> </w:t>
      </w:r>
    </w:p>
    <w:p w:rsidR="0012351F" w:rsidRDefault="0012351F" w:rsidP="003E58A6">
      <w:pPr>
        <w:rPr>
          <w:color w:val="000000"/>
          <w:szCs w:val="22"/>
          <w:lang w:val="en-US"/>
        </w:rPr>
      </w:pPr>
      <w:r>
        <w:t>Moreover, In RAN1#104</w:t>
      </w:r>
      <w:r w:rsidR="007102AD">
        <w:t>b</w:t>
      </w:r>
      <w:r>
        <w:t xml:space="preserve">e, </w:t>
      </w:r>
      <w:r w:rsidR="007102AD">
        <w:t>an a</w:t>
      </w:r>
      <w:r w:rsidR="004C3D57">
        <w:t>greement achieved regarding the TA</w:t>
      </w:r>
      <w:r w:rsidR="007102AD">
        <w:t xml:space="preserve"> in NTN. In particular, it was agreed</w:t>
      </w:r>
      <w:r w:rsidR="003E58A6">
        <w:t xml:space="preserve"> that</w:t>
      </w:r>
      <w:r w:rsidR="007102AD">
        <w:t xml:space="preserve"> </w:t>
      </w:r>
      <w:r w:rsidR="003E58A6">
        <w:rPr>
          <w:color w:val="000000"/>
          <w:szCs w:val="22"/>
        </w:rPr>
        <w:t>t</w:t>
      </w:r>
      <w:r w:rsidR="003E58A6" w:rsidRPr="003E58A6">
        <w:rPr>
          <w:color w:val="000000"/>
          <w:szCs w:val="22"/>
          <w:lang w:val="en-US"/>
        </w:rPr>
        <w:t>he Timing Advance applied by an NR NTN UE in RRC_IDLE/INACTIVE and RRC_CONNECTED is given by:</w:t>
      </w:r>
    </w:p>
    <w:p w:rsidR="003E58A6" w:rsidRPr="003E58A6" w:rsidRDefault="00007967" w:rsidP="003E58A6">
      <w:pPr>
        <w:jc w:val="center"/>
        <w:rPr>
          <w:szCs w:val="22"/>
          <w:lang w:eastAsia="ko-KR"/>
        </w:rPr>
      </w:pPr>
      <m:oMathPara>
        <m:oMath>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T</m:t>
              </m:r>
            </m:e>
            <m:sub>
              <m:r>
                <m:rPr>
                  <m:sty m:val="p"/>
                </m:rPr>
                <w:rPr>
                  <w:rFonts w:ascii="Cambria Math" w:eastAsia="Calibri" w:hAnsi="Cambria Math"/>
                  <w:szCs w:val="22"/>
                  <w:lang w:eastAsia="ko-KR"/>
                </w:rPr>
                <m:t>TA</m:t>
              </m:r>
            </m:sub>
          </m:sSub>
          <m:r>
            <m:rPr>
              <m:sty m:val="p"/>
            </m:rPr>
            <w:rPr>
              <w:rFonts w:ascii="Cambria Math" w:eastAsia="Calibri" w:hAnsi="Cambria Math"/>
              <w:szCs w:val="22"/>
              <w:lang w:val="en-US" w:eastAsia="ko-KR"/>
            </w:rPr>
            <m:t>=</m:t>
          </m:r>
          <m:d>
            <m:dPr>
              <m:ctrlPr>
                <w:rPr>
                  <w:rFonts w:ascii="Cambria Math" w:eastAsia="Calibri" w:hAnsi="Cambria Math"/>
                  <w:szCs w:val="22"/>
                  <w:lang w:eastAsia="ko-KR"/>
                </w:rPr>
              </m:ctrlPr>
            </m:dPr>
            <m:e>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sub>
              </m:sSub>
              <m:r>
                <m:rPr>
                  <m:sty m:val="p"/>
                </m:rPr>
                <w:rPr>
                  <w:rFonts w:ascii="Cambria Math" w:eastAsia="Calibri" w:hAnsi="Cambria Math"/>
                  <w:szCs w:val="22"/>
                  <w:lang w:val="en-US" w:eastAsia="ko-KR"/>
                </w:rPr>
                <m:t>+</m:t>
              </m:r>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UE</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specific</m:t>
                  </m:r>
                </m:sub>
              </m:sSub>
              <m:sSub>
                <m:sSubPr>
                  <m:ctrlPr>
                    <w:rPr>
                      <w:rFonts w:ascii="Cambria Math" w:eastAsia="Calibri" w:hAnsi="Cambria Math"/>
                      <w:szCs w:val="22"/>
                      <w:lang w:eastAsia="ko-KR"/>
                    </w:rPr>
                  </m:ctrlPr>
                </m:sSubPr>
                <m:e>
                  <m:r>
                    <m:rPr>
                      <m:sty m:val="p"/>
                    </m:rPr>
                    <w:rPr>
                      <w:rFonts w:ascii="Cambria Math" w:eastAsia="Calibri" w:hAnsi="Cambria Math"/>
                      <w:szCs w:val="22"/>
                      <w:lang w:val="en-US" w:eastAsia="ko-KR"/>
                    </w:rPr>
                    <m:t xml:space="preserve">+ </m:t>
                  </m:r>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common</m:t>
                  </m:r>
                </m:sub>
              </m:sSub>
              <m:sSub>
                <m:sSubPr>
                  <m:ctrlPr>
                    <w:rPr>
                      <w:rFonts w:ascii="Cambria Math" w:eastAsia="Calibri" w:hAnsi="Cambria Math"/>
                      <w:szCs w:val="22"/>
                      <w:lang w:eastAsia="ko-KR"/>
                    </w:rPr>
                  </m:ctrlPr>
                </m:sSubPr>
                <m:e>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offset</m:t>
                  </m:r>
                </m:sub>
              </m:sSub>
            </m:e>
          </m:d>
          <m:r>
            <m:rPr>
              <m:sty m:val="p"/>
            </m:rPr>
            <w:rPr>
              <w:rFonts w:ascii="Cambria Math" w:eastAsia="Calibri" w:hAnsi="Cambria Math"/>
              <w:szCs w:val="22"/>
              <w:lang w:val="en-US" w:eastAsia="ko-KR"/>
            </w:rPr>
            <m:t>×</m:t>
          </m:r>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T</m:t>
              </m:r>
            </m:e>
            <m:sub>
              <m:r>
                <m:rPr>
                  <m:sty m:val="p"/>
                </m:rPr>
                <w:rPr>
                  <w:rFonts w:ascii="Cambria Math" w:eastAsia="Calibri" w:hAnsi="Cambria Math"/>
                  <w:szCs w:val="22"/>
                  <w:lang w:eastAsia="ko-KR"/>
                </w:rPr>
                <m:t>c</m:t>
              </m:r>
            </m:sub>
          </m:sSub>
        </m:oMath>
      </m:oMathPara>
    </w:p>
    <w:p w:rsidR="003E58A6" w:rsidRPr="003E58A6" w:rsidRDefault="003E58A6" w:rsidP="003E58A6">
      <w:pPr>
        <w:jc w:val="center"/>
      </w:pPr>
    </w:p>
    <w:p w:rsidR="0012351F" w:rsidRDefault="003E58A6" w:rsidP="0012351F">
      <w:pPr>
        <w:rPr>
          <w:szCs w:val="22"/>
          <w:lang w:eastAsia="ko-KR"/>
        </w:rPr>
      </w:pPr>
      <w:r>
        <w:t xml:space="preserve">In the equation above, </w:t>
      </w:r>
      <m:oMath>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common</m:t>
            </m:r>
          </m:sub>
        </m:sSub>
      </m:oMath>
      <w:r>
        <w:t xml:space="preserve"> is referred to as “common TA” an captures the part of the TA originates from the satellite to the RP. As can be seen, </w:t>
      </w:r>
      <m:oMath>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common</m:t>
            </m:r>
          </m:sub>
        </m:sSub>
      </m:oMath>
      <w:r>
        <w:rPr>
          <w:szCs w:val="22"/>
          <w:lang w:eastAsia="ko-KR"/>
        </w:rPr>
        <w:t xml:space="preserve"> can be employed for calculation of the first offset in Option-2 approach. </w:t>
      </w:r>
      <w:r w:rsidR="00C535C8">
        <w:rPr>
          <w:szCs w:val="22"/>
          <w:lang w:eastAsia="ko-KR"/>
        </w:rPr>
        <w:t xml:space="preserve">This particular choice has the advantages of reducing signaling overhead and avoid duplicate signaling, as </w:t>
      </w:r>
      <m:oMath>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common</m:t>
            </m:r>
          </m:sub>
        </m:sSub>
      </m:oMath>
      <w:r w:rsidR="00C535C8">
        <w:rPr>
          <w:szCs w:val="22"/>
          <w:lang w:eastAsia="ko-KR"/>
        </w:rPr>
        <w:t xml:space="preserve"> is broadcast via SIB1. </w:t>
      </w:r>
    </w:p>
    <w:p w:rsidR="00C535C8" w:rsidRDefault="004735E8" w:rsidP="00C535C8">
      <w:pPr>
        <w:rPr>
          <w:b/>
          <w:bCs/>
          <w:szCs w:val="22"/>
          <w:lang w:eastAsia="ko-KR"/>
        </w:rPr>
      </w:pPr>
      <w:r>
        <w:rPr>
          <w:b/>
          <w:bCs/>
          <w:szCs w:val="22"/>
          <w:lang w:eastAsia="ko-KR"/>
        </w:rPr>
        <w:t>Observation 1</w:t>
      </w:r>
      <w:r w:rsidR="00C535C8">
        <w:rPr>
          <w:b/>
          <w:bCs/>
          <w:szCs w:val="22"/>
          <w:lang w:eastAsia="ko-KR"/>
        </w:rPr>
        <w:t xml:space="preserve">: Common TA captures the RTT of the satellite to the reference point. </w:t>
      </w:r>
    </w:p>
    <w:p w:rsidR="00C535C8" w:rsidRPr="00C535C8" w:rsidRDefault="004735E8" w:rsidP="00C535C8">
      <w:pPr>
        <w:rPr>
          <w:b/>
          <w:bCs/>
          <w:szCs w:val="22"/>
          <w:lang w:eastAsia="ko-KR"/>
        </w:rPr>
      </w:pPr>
      <w:r>
        <w:rPr>
          <w:b/>
          <w:bCs/>
          <w:szCs w:val="22"/>
          <w:lang w:eastAsia="ko-KR"/>
        </w:rPr>
        <w:t>Observation 2</w:t>
      </w:r>
      <w:r w:rsidR="00C535C8">
        <w:rPr>
          <w:b/>
          <w:bCs/>
          <w:szCs w:val="22"/>
          <w:lang w:eastAsia="ko-KR"/>
        </w:rPr>
        <w:t xml:space="preserve">: Adoption of common TA reduces signaling overhead and avoids duplicate signaling for </w:t>
      </w:r>
      <w:r w:rsidR="008C5867">
        <w:rPr>
          <w:b/>
          <w:bCs/>
          <w:szCs w:val="22"/>
          <w:lang w:eastAsia="ko-KR"/>
        </w:rPr>
        <w:t xml:space="preserve">determination of </w:t>
      </w:r>
      <m:oMath>
        <m:sSub>
          <m:sSubPr>
            <m:ctrlPr>
              <w:rPr>
                <w:rFonts w:ascii="Cambria Math" w:hAnsi="Cambria Math"/>
                <w:b/>
                <w:bCs/>
                <w:iCs/>
                <w:lang w:val="en-US"/>
              </w:rPr>
            </m:ctrlPr>
          </m:sSubPr>
          <m:e>
            <m:r>
              <m:rPr>
                <m:sty m:val="b"/>
              </m:rPr>
              <w:rPr>
                <w:rFonts w:ascii="Cambria Math" w:hAnsi="Cambria Math"/>
                <w:lang w:val="en-US"/>
              </w:rPr>
              <m:t>K</m:t>
            </m:r>
          </m:e>
          <m:sub>
            <m:r>
              <m:rPr>
                <m:sty m:val="b"/>
              </m:rPr>
              <w:rPr>
                <w:rFonts w:ascii="Cambria Math" w:hAnsi="Cambria Math"/>
                <w:lang w:val="en-US"/>
              </w:rPr>
              <m:t>offset</m:t>
            </m:r>
          </m:sub>
        </m:sSub>
      </m:oMath>
      <w:r w:rsidR="008C5867">
        <w:rPr>
          <w:b/>
          <w:bCs/>
          <w:iCs/>
          <w:lang w:val="en-US"/>
        </w:rPr>
        <w:t>.</w:t>
      </w:r>
      <w:r w:rsidR="008C5867" w:rsidRPr="008C5867">
        <w:rPr>
          <w:b/>
          <w:bCs/>
          <w:iCs/>
          <w:szCs w:val="22"/>
          <w:lang w:eastAsia="ko-KR"/>
        </w:rPr>
        <w:t xml:space="preserve"> </w:t>
      </w:r>
      <w:r w:rsidR="00C535C8" w:rsidRPr="008C5867">
        <w:rPr>
          <w:b/>
          <w:bCs/>
          <w:iCs/>
          <w:szCs w:val="22"/>
          <w:lang w:eastAsia="ko-KR"/>
        </w:rPr>
        <w:t xml:space="preserve"> </w:t>
      </w:r>
    </w:p>
    <w:p w:rsidR="003E58A6" w:rsidRPr="003E58A6" w:rsidRDefault="004735E8" w:rsidP="008C5867">
      <w:pPr>
        <w:rPr>
          <w:b/>
          <w:bCs/>
        </w:rPr>
      </w:pPr>
      <w:r>
        <w:rPr>
          <w:b/>
          <w:bCs/>
          <w:szCs w:val="22"/>
          <w:lang w:eastAsia="ko-KR"/>
        </w:rPr>
        <w:t>Proposal 1</w:t>
      </w:r>
      <w:r w:rsidR="003E58A6">
        <w:rPr>
          <w:b/>
          <w:bCs/>
          <w:szCs w:val="22"/>
          <w:lang w:eastAsia="ko-KR"/>
        </w:rPr>
        <w:t xml:space="preserve">: </w:t>
      </w:r>
      <w:r w:rsidR="00C535C8">
        <w:rPr>
          <w:b/>
          <w:bCs/>
          <w:szCs w:val="22"/>
          <w:lang w:eastAsia="ko-KR"/>
        </w:rPr>
        <w:t xml:space="preserve">Common Timing Advance should be </w:t>
      </w:r>
      <w:r w:rsidR="008C5867">
        <w:rPr>
          <w:b/>
          <w:bCs/>
          <w:szCs w:val="22"/>
          <w:lang w:eastAsia="ko-KR"/>
        </w:rPr>
        <w:t>used</w:t>
      </w:r>
      <w:r w:rsidR="00C535C8">
        <w:rPr>
          <w:b/>
          <w:bCs/>
          <w:szCs w:val="22"/>
          <w:lang w:eastAsia="ko-KR"/>
        </w:rPr>
        <w:t xml:space="preserve"> for determination of the </w:t>
      </w:r>
      <w:r w:rsidR="008C5867">
        <w:rPr>
          <w:b/>
          <w:bCs/>
          <w:szCs w:val="22"/>
          <w:lang w:eastAsia="ko-KR"/>
        </w:rPr>
        <w:t xml:space="preserve">first offset value, capturing the RTT of the satellite to RP, in Option-2 to reduce signaling overhead and avoid duplicate signaling. </w:t>
      </w:r>
    </w:p>
    <w:p w:rsidR="0012351F" w:rsidRDefault="00D237B5" w:rsidP="00983AC0">
      <w:r>
        <w:t>The second offset value should cover the RTT o</w:t>
      </w:r>
      <w:r w:rsidR="004735E8">
        <w:t>f</w:t>
      </w:r>
      <w:r>
        <w:t xml:space="preserve"> the service link.</w:t>
      </w:r>
      <w:r w:rsidR="000822B7">
        <w:t xml:space="preserve"> Here, two solutions can be considered. One solution would be to signal the second offset explicitly. </w:t>
      </w:r>
      <w:r w:rsidR="00983AC0">
        <w:t xml:space="preserve">The second solution is based on obtaining even the second offset </w:t>
      </w:r>
      <w:r w:rsidR="004735E8">
        <w:t xml:space="preserve">implicitly </w:t>
      </w:r>
      <w:r>
        <w:t>e.g. from “</w:t>
      </w:r>
      <w:proofErr w:type="spellStart"/>
      <w:r w:rsidRPr="00D237B5">
        <w:rPr>
          <w:i/>
          <w:iCs/>
        </w:rPr>
        <w:t>ra-ContentionResolutionTimer</w:t>
      </w:r>
      <w:proofErr w:type="spellEnd"/>
      <w:r>
        <w:t>”. In particular, “</w:t>
      </w:r>
      <w:proofErr w:type="spellStart"/>
      <w:r w:rsidR="0012351F" w:rsidRPr="00D237B5">
        <w:rPr>
          <w:i/>
          <w:iCs/>
        </w:rPr>
        <w:t>ra-ContentionResolutionTimer</w:t>
      </w:r>
      <w:proofErr w:type="spellEnd"/>
      <w:r>
        <w:t>”</w:t>
      </w:r>
      <w:r w:rsidR="0012351F">
        <w:t xml:space="preserve"> is a parameter configured within </w:t>
      </w:r>
      <w:r w:rsidR="0012351F" w:rsidRPr="00D237B5">
        <w:rPr>
          <w:i/>
          <w:iCs/>
        </w:rPr>
        <w:t>RACH-</w:t>
      </w:r>
      <w:proofErr w:type="spellStart"/>
      <w:r w:rsidR="0012351F" w:rsidRPr="00D237B5">
        <w:rPr>
          <w:i/>
          <w:iCs/>
        </w:rPr>
        <w:t>ConfigCommon</w:t>
      </w:r>
      <w:proofErr w:type="spellEnd"/>
      <w:r w:rsidR="0012351F">
        <w:t xml:space="preserve"> parameter structure which is broadcast via SIB1. </w:t>
      </w:r>
      <w:r>
        <w:t>There</w:t>
      </w:r>
      <w:r w:rsidR="0012351F">
        <w:t xml:space="preserve">, </w:t>
      </w:r>
      <w:r>
        <w:t>“</w:t>
      </w:r>
      <w:proofErr w:type="spellStart"/>
      <w:r w:rsidR="0012351F" w:rsidRPr="00D237B5">
        <w:rPr>
          <w:i/>
          <w:iCs/>
        </w:rPr>
        <w:t>ra-ContentionResolutionTimer</w:t>
      </w:r>
      <w:proofErr w:type="spellEnd"/>
      <w:r>
        <w:t>”</w:t>
      </w:r>
      <w:r w:rsidR="0012351F">
        <w:t xml:space="preserve"> takes values in the range of {8, 16, 24, 32, 40, 48, 56, 64} </w:t>
      </w:r>
      <w:proofErr w:type="spellStart"/>
      <w:r w:rsidR="0012351F">
        <w:t>subframe</w:t>
      </w:r>
      <w:proofErr w:type="spellEnd"/>
      <w:r w:rsidR="0012351F">
        <w:t xml:space="preserve"> [</w:t>
      </w:r>
      <w:proofErr w:type="spellStart"/>
      <w:r w:rsidR="0012351F">
        <w:t>ms</w:t>
      </w:r>
      <w:proofErr w:type="spellEnd"/>
      <w:r w:rsidR="0012351F">
        <w:t>] which, in turn, captures the range of the values of</w:t>
      </w:r>
      <w:r>
        <w:t xml:space="preserve"> service link</w:t>
      </w:r>
      <w:r w:rsidR="0012351F">
        <w:t xml:space="preserve"> </w:t>
      </w:r>
      <w:r>
        <w:t>RTTs</w:t>
      </w:r>
      <w:r w:rsidR="0012351F">
        <w:t xml:space="preserve"> in NTN</w:t>
      </w:r>
      <w:r w:rsidR="009B0B77">
        <w:t>, especially for LEO scenarios</w:t>
      </w:r>
      <w:r w:rsidR="0012351F">
        <w:t>.</w:t>
      </w:r>
      <w:r w:rsidR="009B0B77">
        <w:t xml:space="preserve"> Service link RTT of the GEO scenario can be easily obtained via scaling of the parameter “</w:t>
      </w:r>
      <w:proofErr w:type="spellStart"/>
      <w:r w:rsidR="009B0B77" w:rsidRPr="00D237B5">
        <w:rPr>
          <w:i/>
          <w:iCs/>
        </w:rPr>
        <w:t>ra-ContentionResolutionTimer</w:t>
      </w:r>
      <w:proofErr w:type="spellEnd"/>
      <w:r w:rsidR="009B0B77">
        <w:t xml:space="preserve">”. </w:t>
      </w:r>
      <w:r w:rsidR="0012351F">
        <w:t xml:space="preserve">As a result, </w:t>
      </w:r>
      <w:r w:rsidR="009B0B77">
        <w:t>“</w:t>
      </w:r>
      <w:proofErr w:type="spellStart"/>
      <w:r w:rsidR="0012351F" w:rsidRPr="009B0B77">
        <w:rPr>
          <w:i/>
          <w:iCs/>
        </w:rPr>
        <w:t>ra-</w:t>
      </w:r>
      <w:r w:rsidR="0012351F" w:rsidRPr="009B0B77">
        <w:rPr>
          <w:i/>
          <w:iCs/>
        </w:rPr>
        <w:lastRenderedPageBreak/>
        <w:t>ContentionResolutionTimer</w:t>
      </w:r>
      <w:proofErr w:type="spellEnd"/>
      <w:r w:rsidR="009B0B77">
        <w:t>”</w:t>
      </w:r>
      <w:r w:rsidR="0012351F">
        <w:t xml:space="preserve"> together with </w:t>
      </w:r>
      <w:r w:rsidR="009B0B77">
        <w:t>common RTT</w:t>
      </w:r>
      <w:r w:rsidR="0012351F">
        <w:t xml:space="preserve"> can be employed for deriving a value for the initial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sidR="0012351F">
        <w:t xml:space="preserve"> as follows</w:t>
      </w:r>
      <w:r w:rsidR="0068698B">
        <w:t>:</w:t>
      </w:r>
      <w:r w:rsidR="0012351F">
        <w:t xml:space="preserve"> </w:t>
      </w:r>
    </w:p>
    <w:p w:rsidR="0012351F" w:rsidRDefault="00007967" w:rsidP="00E93A5E">
      <w:pPr>
        <w:jc w:val="center"/>
      </w:pP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r>
          <w:rPr>
            <w:rFonts w:ascii="Cambria Math" w:hAnsi="Cambria Math"/>
          </w:rPr>
          <m:t>=</m:t>
        </m:r>
        <m:sSub>
          <m:sSubPr>
            <m:ctrlPr>
              <w:rPr>
                <w:rFonts w:ascii="Cambria Math" w:hAnsi="Cambria Math"/>
                <w:i/>
              </w:rPr>
            </m:ctrlPr>
          </m:sSubPr>
          <m:e>
            <m:r>
              <m:rPr>
                <m:sty m:val="p"/>
              </m:rPr>
              <w:rPr>
                <w:rFonts w:ascii="Cambria Math" w:hAnsi="Cambria Math"/>
              </w:rPr>
              <m:t>RTT</m:t>
            </m:r>
            <m:ctrlPr>
              <w:rPr>
                <w:rFonts w:ascii="Cambria Math" w:hAnsi="Cambria Math"/>
                <w:iCs/>
              </w:rPr>
            </m:ctrlPr>
          </m:e>
          <m:sub>
            <m:r>
              <m:rPr>
                <m:sty m:val="p"/>
              </m:rPr>
              <w:rPr>
                <w:rFonts w:ascii="Cambria Math" w:hAnsi="Cambria Math"/>
              </w:rPr>
              <m:t>common</m:t>
            </m:r>
          </m:sub>
        </m:sSub>
        <m:r>
          <w:rPr>
            <w:rFonts w:ascii="Cambria Math" w:hAnsi="Cambria Math"/>
          </w:rPr>
          <m:t>+</m:t>
        </m:r>
        <m:sSub>
          <m:sSubPr>
            <m:ctrlPr>
              <w:rPr>
                <w:rFonts w:ascii="Cambria Math" w:hAnsi="Cambria Math"/>
                <w:iCs/>
              </w:rPr>
            </m:ctrlPr>
          </m:sSubPr>
          <m:e>
            <m:r>
              <m:rPr>
                <m:sty m:val="p"/>
              </m:rPr>
              <w:rPr>
                <w:rFonts w:ascii="Cambria Math" w:hAnsi="Cambria Math"/>
              </w:rPr>
              <m:t>RTT</m:t>
            </m:r>
          </m:e>
          <m:sub>
            <m:r>
              <m:rPr>
                <m:sty m:val="p"/>
              </m:rPr>
              <w:rPr>
                <w:rFonts w:ascii="Cambria Math" w:hAnsi="Cambria Math"/>
              </w:rPr>
              <m:t>max, ServiceLink</m:t>
            </m:r>
          </m:sub>
        </m:sSub>
      </m:oMath>
      <w:r w:rsidR="00E93A5E">
        <w:rPr>
          <w:iCs/>
        </w:rPr>
        <w:t>,</w:t>
      </w:r>
    </w:p>
    <w:p w:rsidR="00E93A5E" w:rsidRDefault="0012351F" w:rsidP="0012351F">
      <w:pPr>
        <w:rPr>
          <w:szCs w:val="22"/>
          <w:lang w:eastAsia="ko-KR"/>
        </w:rPr>
      </w:pPr>
      <w:r>
        <w:t xml:space="preserve">where </w:t>
      </w:r>
      <m:oMath>
        <m:sSub>
          <m:sSubPr>
            <m:ctrlPr>
              <w:rPr>
                <w:rFonts w:ascii="Cambria Math" w:hAnsi="Cambria Math"/>
                <w:i/>
              </w:rPr>
            </m:ctrlPr>
          </m:sSubPr>
          <m:e>
            <m:r>
              <m:rPr>
                <m:sty m:val="p"/>
              </m:rPr>
              <w:rPr>
                <w:rFonts w:ascii="Cambria Math" w:hAnsi="Cambria Math"/>
              </w:rPr>
              <m:t>RTT</m:t>
            </m:r>
            <m:ctrlPr>
              <w:rPr>
                <w:rFonts w:ascii="Cambria Math" w:hAnsi="Cambria Math"/>
                <w:iCs/>
              </w:rPr>
            </m:ctrlPr>
          </m:e>
          <m:sub>
            <m:r>
              <m:rPr>
                <m:sty m:val="p"/>
              </m:rPr>
              <w:rPr>
                <w:rFonts w:ascii="Cambria Math" w:hAnsi="Cambria Math"/>
              </w:rPr>
              <m:t>common</m:t>
            </m:r>
          </m:sub>
        </m:sSub>
      </m:oMath>
      <w:r w:rsidR="009B0B77">
        <w:t xml:space="preserve"> is derived from</w:t>
      </w:r>
      <w:r w:rsidR="00E93A5E">
        <w:t xml:space="preserve"> </w:t>
      </w:r>
      <m:oMath>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common</m:t>
            </m:r>
          </m:sub>
        </m:sSub>
      </m:oMath>
      <w:r w:rsidR="00E93A5E">
        <w:rPr>
          <w:szCs w:val="22"/>
          <w:lang w:eastAsia="ko-KR"/>
        </w:rPr>
        <w:t xml:space="preserve"> and </w:t>
      </w:r>
      <m:oMath>
        <m:sSub>
          <m:sSubPr>
            <m:ctrlPr>
              <w:rPr>
                <w:rFonts w:ascii="Cambria Math" w:hAnsi="Cambria Math"/>
                <w:iCs/>
              </w:rPr>
            </m:ctrlPr>
          </m:sSubPr>
          <m:e>
            <m:r>
              <m:rPr>
                <m:sty m:val="p"/>
              </m:rPr>
              <w:rPr>
                <w:rFonts w:ascii="Cambria Math" w:hAnsi="Cambria Math"/>
              </w:rPr>
              <m:t>RTT</m:t>
            </m:r>
          </m:e>
          <m:sub>
            <m:r>
              <m:rPr>
                <m:sty m:val="p"/>
              </m:rPr>
              <w:rPr>
                <w:rFonts w:ascii="Cambria Math" w:hAnsi="Cambria Math"/>
              </w:rPr>
              <m:t>max, ServiceLink</m:t>
            </m:r>
          </m:sub>
        </m:sSub>
      </m:oMath>
      <w:r w:rsidR="00E93A5E">
        <w:rPr>
          <w:szCs w:val="22"/>
          <w:lang w:eastAsia="ko-KR"/>
        </w:rPr>
        <w:t xml:space="preserve"> is obtained based on the maximum RTT of the service link. Given the discussion above,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sidR="00E93A5E">
        <w:rPr>
          <w:szCs w:val="22"/>
          <w:lang w:eastAsia="ko-KR"/>
        </w:rPr>
        <w:t xml:space="preserve"> can be calculated as </w:t>
      </w:r>
    </w:p>
    <w:p w:rsidR="00E93A5E" w:rsidRPr="00E93A5E" w:rsidRDefault="00007967" w:rsidP="00E93A5E">
      <w:pPr>
        <w:jc w:val="center"/>
        <w:rPr>
          <w:szCs w:val="22"/>
          <w:lang w:eastAsia="ko-KR"/>
        </w:rPr>
      </w:pP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rPr>
              <m:t>offset</m:t>
            </m:r>
          </m:sub>
        </m:sSub>
        <m:r>
          <w:rPr>
            <w:rFonts w:ascii="Cambria Math" w:hAnsi="Cambria Math"/>
          </w:rPr>
          <m:t>=</m:t>
        </m:r>
        <m:sSub>
          <m:sSubPr>
            <m:ctrlPr>
              <w:rPr>
                <w:rFonts w:ascii="Cambria Math" w:hAnsi="Cambria Math"/>
                <w:i/>
              </w:rPr>
            </m:ctrlPr>
          </m:sSubPr>
          <m:e>
            <m:r>
              <m:rPr>
                <m:sty m:val="p"/>
              </m:rPr>
              <w:rPr>
                <w:rFonts w:ascii="Cambria Math" w:hAnsi="Cambria Math"/>
              </w:rPr>
              <m:t>RTT</m:t>
            </m:r>
            <m:ctrlPr>
              <w:rPr>
                <w:rFonts w:ascii="Cambria Math" w:hAnsi="Cambria Math"/>
                <w:iCs/>
              </w:rPr>
            </m:ctrlPr>
          </m:e>
          <m:sub>
            <m:r>
              <m:rPr>
                <m:sty m:val="p"/>
              </m:rPr>
              <w:rPr>
                <w:rFonts w:ascii="Cambria Math" w:hAnsi="Cambria Math"/>
              </w:rPr>
              <m:t>common</m:t>
            </m:r>
          </m:sub>
        </m:sSub>
        <m:r>
          <w:rPr>
            <w:rFonts w:ascii="Cambria Math" w:hAnsi="Cambria Math"/>
          </w:rPr>
          <m:t>+(α×</m:t>
        </m:r>
        <m:sSub>
          <m:sSubPr>
            <m:ctrlPr>
              <w:rPr>
                <w:rFonts w:ascii="Cambria Math" w:hAnsi="Cambria Math"/>
                <w:lang w:val="de-DE"/>
              </w:rPr>
            </m:ctrlPr>
          </m:sSubPr>
          <m:e>
            <m:r>
              <m:rPr>
                <m:sty m:val="p"/>
              </m:rPr>
              <w:rPr>
                <w:rFonts w:ascii="Cambria Math" w:hAnsi="Cambria Math"/>
              </w:rPr>
              <m:t>T</m:t>
            </m:r>
            <m:ctrlPr>
              <w:rPr>
                <w:rFonts w:ascii="Cambria Math" w:hAnsi="Cambria Math"/>
                <w:i/>
                <w:iCs/>
                <w:lang w:val="de-DE"/>
              </w:rPr>
            </m:ctrlPr>
          </m:e>
          <m:sub>
            <m:r>
              <m:rPr>
                <m:sty m:val="p"/>
              </m:rPr>
              <w:rPr>
                <w:rFonts w:ascii="Cambria Math" w:hAnsi="Cambria Math"/>
              </w:rPr>
              <m:t>ConResTimer</m:t>
            </m:r>
          </m:sub>
        </m:sSub>
        <m:r>
          <w:rPr>
            <w:rFonts w:ascii="Cambria Math" w:hAnsi="Cambria Math"/>
          </w:rPr>
          <m:t>)</m:t>
        </m:r>
      </m:oMath>
      <w:r w:rsidR="00E93A5E">
        <w:t>,</w:t>
      </w:r>
    </w:p>
    <w:p w:rsidR="0012351F" w:rsidRDefault="00E93A5E" w:rsidP="00E93A5E">
      <w:r>
        <w:rPr>
          <w:szCs w:val="22"/>
          <w:lang w:eastAsia="ko-KR"/>
        </w:rPr>
        <w:t xml:space="preserve">where </w:t>
      </w:r>
      <m:oMath>
        <m:sSub>
          <m:sSubPr>
            <m:ctrlPr>
              <w:rPr>
                <w:rFonts w:ascii="Cambria Math" w:hAnsi="Cambria Math"/>
                <w:lang w:val="de-DE"/>
              </w:rPr>
            </m:ctrlPr>
          </m:sSubPr>
          <m:e>
            <m:r>
              <m:rPr>
                <m:sty m:val="p"/>
              </m:rPr>
              <w:rPr>
                <w:rFonts w:ascii="Cambria Math" w:hAnsi="Cambria Math"/>
              </w:rPr>
              <m:t>T</m:t>
            </m:r>
            <m:ctrlPr>
              <w:rPr>
                <w:rFonts w:ascii="Cambria Math" w:hAnsi="Cambria Math"/>
                <w:i/>
                <w:iCs/>
                <w:lang w:val="de-DE"/>
              </w:rPr>
            </m:ctrlPr>
          </m:e>
          <m:sub>
            <m:r>
              <m:rPr>
                <m:sty m:val="p"/>
              </m:rPr>
              <w:rPr>
                <w:rFonts w:ascii="Cambria Math" w:hAnsi="Cambria Math"/>
              </w:rPr>
              <m:t>ConResTimer</m:t>
            </m:r>
          </m:sub>
        </m:sSub>
      </m:oMath>
      <w:r w:rsidRPr="00E93A5E">
        <w:rPr>
          <w:lang w:val="en-US"/>
        </w:rPr>
        <w:t xml:space="preserve"> is</w:t>
      </w:r>
      <w:r w:rsidR="0068698B">
        <w:rPr>
          <w:lang w:val="en-US"/>
        </w:rPr>
        <w:t xml:space="preserve"> a</w:t>
      </w:r>
      <w:r w:rsidRPr="00E93A5E">
        <w:rPr>
          <w:lang w:val="en-US"/>
        </w:rPr>
        <w:t xml:space="preserve"> specific value of </w:t>
      </w:r>
      <w:r>
        <w:t>“</w:t>
      </w:r>
      <w:proofErr w:type="spellStart"/>
      <w:r w:rsidRPr="00D237B5">
        <w:rPr>
          <w:i/>
          <w:iCs/>
        </w:rPr>
        <w:t>ra-ContentionResolutionTimer</w:t>
      </w:r>
      <w:proofErr w:type="spellEnd"/>
      <w:r>
        <w:t xml:space="preserve">” and </w:t>
      </w:r>
      <m:oMath>
        <m:r>
          <w:rPr>
            <w:rFonts w:ascii="Cambria Math" w:hAnsi="Cambria Math"/>
          </w:rPr>
          <m:t>α</m:t>
        </m:r>
      </m:oMath>
      <w:r>
        <w:rPr>
          <w:szCs w:val="22"/>
          <w:lang w:eastAsia="ko-KR"/>
        </w:rPr>
        <w:t xml:space="preserve"> is scaling factor that depends on the scenario. </w:t>
      </w:r>
      <w:r w:rsidR="0012351F">
        <w:t>Here, for simplicity, we assumed that all parameters</w:t>
      </w:r>
      <w:r w:rsidR="000822B7">
        <w:t xml:space="preserve"> have the unit of millisecond. </w:t>
      </w:r>
    </w:p>
    <w:p w:rsidR="0012351F" w:rsidRPr="0068698B" w:rsidRDefault="000822B7" w:rsidP="00A363FA">
      <w:pPr>
        <w:rPr>
          <w:b/>
          <w:bCs/>
        </w:rPr>
      </w:pPr>
      <w:r>
        <w:rPr>
          <w:b/>
          <w:bCs/>
        </w:rPr>
        <w:t>Observation 3</w:t>
      </w:r>
      <w:r w:rsidR="0012351F" w:rsidRPr="0068698B">
        <w:rPr>
          <w:b/>
          <w:bCs/>
        </w:rPr>
        <w:t xml:space="preserve">: NTN UE acquires </w:t>
      </w:r>
      <w:r w:rsidR="0068698B">
        <w:rPr>
          <w:b/>
          <w:bCs/>
        </w:rPr>
        <w:t>“</w:t>
      </w:r>
      <w:proofErr w:type="spellStart"/>
      <w:r w:rsidR="0012351F" w:rsidRPr="0068698B">
        <w:rPr>
          <w:b/>
          <w:bCs/>
          <w:i/>
          <w:iCs/>
        </w:rPr>
        <w:t>ra-ContentionResolutionTimer</w:t>
      </w:r>
      <w:proofErr w:type="spellEnd"/>
      <w:r w:rsidR="0068698B">
        <w:rPr>
          <w:b/>
          <w:bCs/>
        </w:rPr>
        <w:t>”</w:t>
      </w:r>
      <w:r w:rsidR="0012351F" w:rsidRPr="0068698B">
        <w:rPr>
          <w:b/>
          <w:bCs/>
        </w:rPr>
        <w:t xml:space="preserve"> and the </w:t>
      </w:r>
      <w:r w:rsidR="00A363FA">
        <w:rPr>
          <w:b/>
          <w:bCs/>
        </w:rPr>
        <w:t>RTT value</w:t>
      </w:r>
      <w:r w:rsidR="0068698B">
        <w:rPr>
          <w:b/>
          <w:bCs/>
        </w:rPr>
        <w:t xml:space="preserve"> of the satellite to the RP</w:t>
      </w:r>
      <w:r w:rsidR="0012351F" w:rsidRPr="0068698B">
        <w:rPr>
          <w:b/>
          <w:bCs/>
        </w:rPr>
        <w:t xml:space="preserve"> via </w:t>
      </w:r>
      <w:r w:rsidR="0068698B">
        <w:rPr>
          <w:b/>
          <w:bCs/>
        </w:rPr>
        <w:t xml:space="preserve">common TA </w:t>
      </w:r>
      <w:r w:rsidR="0012351F" w:rsidRPr="0068698B">
        <w:rPr>
          <w:b/>
          <w:bCs/>
        </w:rPr>
        <w:t xml:space="preserve">before performing random access procedure. </w:t>
      </w:r>
    </w:p>
    <w:p w:rsidR="0012351F" w:rsidRDefault="000822B7" w:rsidP="00A363FA">
      <w:pPr>
        <w:rPr>
          <w:b/>
          <w:bCs/>
        </w:rPr>
      </w:pPr>
      <w:r>
        <w:rPr>
          <w:b/>
          <w:bCs/>
        </w:rPr>
        <w:t>Proposal 2</w:t>
      </w:r>
      <w:r w:rsidR="0012351F" w:rsidRPr="00A363FA">
        <w:rPr>
          <w:b/>
          <w:bCs/>
        </w:rPr>
        <w:t xml:space="preserve">: NTN UE should derive the initial value of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rPr>
              <m:t>offset</m:t>
            </m:r>
          </m:sub>
        </m:sSub>
      </m:oMath>
      <w:r w:rsidR="0012351F" w:rsidRPr="00A363FA">
        <w:rPr>
          <w:b/>
          <w:bCs/>
        </w:rPr>
        <w:t xml:space="preserve"> from the broadcast system information, e.g., </w:t>
      </w:r>
      <w:r w:rsidR="00A363FA" w:rsidRPr="00A363FA">
        <w:rPr>
          <w:b/>
          <w:bCs/>
        </w:rPr>
        <w:t>“</w:t>
      </w:r>
      <w:proofErr w:type="spellStart"/>
      <w:r w:rsidR="0012351F" w:rsidRPr="002206CB">
        <w:rPr>
          <w:b/>
          <w:bCs/>
          <w:i/>
          <w:iCs/>
        </w:rPr>
        <w:t>ra-ContentionResolutionTimer</w:t>
      </w:r>
      <w:proofErr w:type="spellEnd"/>
      <w:r w:rsidR="00A363FA" w:rsidRPr="00A363FA">
        <w:rPr>
          <w:b/>
          <w:bCs/>
        </w:rPr>
        <w:t>”</w:t>
      </w:r>
      <w:r w:rsidR="0012351F" w:rsidRPr="00A363FA">
        <w:rPr>
          <w:b/>
          <w:bCs/>
        </w:rPr>
        <w:t xml:space="preserve"> and</w:t>
      </w:r>
      <w:r w:rsidR="00A363FA" w:rsidRPr="00A363FA">
        <w:rPr>
          <w:b/>
          <w:bCs/>
        </w:rPr>
        <w:t xml:space="preserve"> common TA</w:t>
      </w:r>
      <w:r w:rsidR="002E1FB0">
        <w:rPr>
          <w:b/>
          <w:bCs/>
        </w:rPr>
        <w:t xml:space="preserve"> for option-2</w:t>
      </w:r>
      <w:r w:rsidR="0012351F" w:rsidRPr="00A363FA">
        <w:rPr>
          <w:b/>
          <w:bCs/>
        </w:rPr>
        <w:t xml:space="preserve">. </w:t>
      </w:r>
    </w:p>
    <w:p w:rsidR="000822B7" w:rsidRDefault="000822B7" w:rsidP="00983AC0">
      <w:r>
        <w:t xml:space="preserve">For the case where the second offset is needed to be specified explicitly, </w:t>
      </w:r>
      <w:r w:rsidR="00983AC0">
        <w:t>additional</w:t>
      </w:r>
      <w:r>
        <w:t xml:space="preserve"> parameter should be includ</w:t>
      </w:r>
      <w:r w:rsidR="00983AC0">
        <w:t xml:space="preserve">ed in the SIB1. </w:t>
      </w:r>
      <w:r w:rsidR="00601E00">
        <w:t xml:space="preserve">However, compare with the implicit signaling of the second offset, the signaling overhead is increased. </w:t>
      </w:r>
    </w:p>
    <w:p w:rsidR="00983AC0" w:rsidRPr="00601E00" w:rsidRDefault="00601E00" w:rsidP="00601E00">
      <w:pPr>
        <w:rPr>
          <w:b/>
          <w:bCs/>
        </w:rPr>
      </w:pPr>
      <w:r>
        <w:rPr>
          <w:b/>
          <w:bCs/>
        </w:rPr>
        <w:t>Observation 4</w:t>
      </w:r>
      <w:r w:rsidRPr="0068698B">
        <w:rPr>
          <w:b/>
          <w:bCs/>
        </w:rPr>
        <w:t xml:space="preserve">: </w:t>
      </w:r>
      <w:r>
        <w:rPr>
          <w:b/>
          <w:bCs/>
        </w:rPr>
        <w:t xml:space="preserve">Additional parameter capturing the maximum RTT of the service link may be broadcast via SIB1, which assists the UE to obtain the second offset explicitly, in Option 2 of </w:t>
      </w:r>
      <m:oMath>
        <m:sSub>
          <m:sSubPr>
            <m:ctrlPr>
              <w:rPr>
                <w:rFonts w:ascii="Cambria Math" w:hAnsi="Cambria Math"/>
                <w:b/>
                <w:bCs/>
                <w:iCs/>
                <w:lang w:val="en-US"/>
              </w:rPr>
            </m:ctrlPr>
          </m:sSubPr>
          <m:e>
            <m:r>
              <m:rPr>
                <m:sty m:val="b"/>
              </m:rPr>
              <w:rPr>
                <w:rFonts w:ascii="Cambria Math" w:hAnsi="Cambria Math"/>
                <w:lang w:val="en-US"/>
              </w:rPr>
              <m:t>K</m:t>
            </m:r>
          </m:e>
          <m:sub>
            <m:r>
              <m:rPr>
                <m:sty m:val="b"/>
              </m:rPr>
              <w:rPr>
                <w:rFonts w:ascii="Cambria Math" w:hAnsi="Cambria Math"/>
                <w:lang w:val="en-US"/>
              </w:rPr>
              <m:t>offset</m:t>
            </m:r>
          </m:sub>
        </m:sSub>
      </m:oMath>
      <w:r>
        <w:rPr>
          <w:b/>
          <w:bCs/>
          <w:iCs/>
          <w:lang w:val="en-US"/>
        </w:rPr>
        <w:t xml:space="preserve"> signaling</w:t>
      </w:r>
      <w:r>
        <w:rPr>
          <w:b/>
          <w:bCs/>
          <w:iCs/>
          <w:lang w:val="en-US"/>
        </w:rPr>
        <w:t>.</w:t>
      </w:r>
      <w:r>
        <w:rPr>
          <w:b/>
          <w:bCs/>
          <w:iCs/>
          <w:lang w:val="en-US"/>
        </w:rPr>
        <w:t xml:space="preserve"> </w:t>
      </w:r>
      <w:r w:rsidRPr="008C5867">
        <w:rPr>
          <w:b/>
          <w:bCs/>
          <w:iCs/>
          <w:szCs w:val="22"/>
          <w:lang w:eastAsia="ko-KR"/>
        </w:rPr>
        <w:t xml:space="preserve">  </w:t>
      </w:r>
      <w:r>
        <w:rPr>
          <w:b/>
          <w:bCs/>
        </w:rPr>
        <w:t xml:space="preserve">  </w:t>
      </w:r>
    </w:p>
    <w:p w:rsidR="00A363FA" w:rsidRDefault="002206CB" w:rsidP="002206CB">
      <w:pPr>
        <w:pStyle w:val="Heading2"/>
      </w:pPr>
      <w:r>
        <w:t xml:space="preserve">Down-selection </w:t>
      </w:r>
    </w:p>
    <w:p w:rsidR="000D6EC3" w:rsidRDefault="00113537" w:rsidP="00133D02">
      <w:pPr>
        <w:rPr>
          <w:iCs/>
        </w:rPr>
      </w:pPr>
      <w:r>
        <w:t>In</w:t>
      </w:r>
      <w:r w:rsidR="00927A3A">
        <w:t xml:space="preserve"> RAN</w:t>
      </w:r>
      <w:r>
        <w:t>1#105</w:t>
      </w:r>
      <w:r w:rsidR="00133D02">
        <w:t>-e</w:t>
      </w:r>
      <w:r>
        <w:t xml:space="preserve">, an observation has been captured regarding the signaling overhead reduction being </w:t>
      </w:r>
      <w:r w:rsidR="000D6EC3">
        <w:t xml:space="preserve">limited to only 1 bit. However, this observation is only partially correct for the case where the </w:t>
      </w:r>
      <w:proofErr w:type="spellStart"/>
      <w:r w:rsidR="000D6EC3">
        <w:t>gNB</w:t>
      </w:r>
      <w:proofErr w:type="spellEnd"/>
      <w:r w:rsidR="000D6EC3">
        <w:t xml:space="preserve"> is co-located with gateway. For the cases where </w:t>
      </w:r>
      <w:proofErr w:type="spellStart"/>
      <w:r w:rsidR="000D6EC3">
        <w:t>gNB</w:t>
      </w:r>
      <w:proofErr w:type="spellEnd"/>
      <w:r w:rsidR="000D6EC3">
        <w:t xml:space="preserve"> and GTW are not co-located, </w:t>
      </w:r>
      <m:oMath>
        <m:sSub>
          <m:sSubPr>
            <m:ctrlPr>
              <w:rPr>
                <w:rFonts w:ascii="Cambria Math" w:hAnsi="Cambria Math"/>
                <w:i/>
              </w:rPr>
            </m:ctrlPr>
          </m:sSubPr>
          <m:e>
            <m:r>
              <m:rPr>
                <m:sty m:val="p"/>
              </m:rPr>
              <w:rPr>
                <w:rFonts w:ascii="Cambria Math" w:hAnsi="Cambria Math"/>
              </w:rPr>
              <m:t>RTT</m:t>
            </m:r>
            <m:ctrlPr>
              <w:rPr>
                <w:rFonts w:ascii="Cambria Math" w:hAnsi="Cambria Math"/>
                <w:iCs/>
              </w:rPr>
            </m:ctrlPr>
          </m:e>
          <m:sub>
            <m:r>
              <m:rPr>
                <m:sty m:val="p"/>
              </m:rPr>
              <w:rPr>
                <w:rFonts w:ascii="Cambria Math" w:hAnsi="Cambria Math"/>
              </w:rPr>
              <m:t>common</m:t>
            </m:r>
          </m:sub>
        </m:sSub>
      </m:oMath>
      <w:r w:rsidR="000D6EC3">
        <w:t xml:space="preserve"> is not in the same range as </w:t>
      </w:r>
      <m:oMath>
        <m:sSub>
          <m:sSubPr>
            <m:ctrlPr>
              <w:rPr>
                <w:rFonts w:ascii="Cambria Math" w:hAnsi="Cambria Math"/>
                <w:iCs/>
              </w:rPr>
            </m:ctrlPr>
          </m:sSubPr>
          <m:e>
            <m:r>
              <m:rPr>
                <m:sty m:val="p"/>
              </m:rPr>
              <w:rPr>
                <w:rFonts w:ascii="Cambria Math" w:hAnsi="Cambria Math"/>
              </w:rPr>
              <m:t>RTT</m:t>
            </m:r>
          </m:e>
          <m:sub>
            <m:r>
              <m:rPr>
                <m:sty m:val="p"/>
              </m:rPr>
              <w:rPr>
                <w:rFonts w:ascii="Cambria Math" w:hAnsi="Cambria Math"/>
              </w:rPr>
              <m:t>max, ServiceLink</m:t>
            </m:r>
          </m:sub>
        </m:sSub>
      </m:oMath>
      <w:r w:rsidR="000D6EC3">
        <w:rPr>
          <w:iCs/>
        </w:rPr>
        <w:t xml:space="preserve">, and as a result of this, especially for the case of </w:t>
      </w:r>
      <m:oMath>
        <m:sSub>
          <m:sSubPr>
            <m:ctrlPr>
              <w:rPr>
                <w:rFonts w:ascii="Cambria Math" w:hAnsi="Cambria Math"/>
                <w:i/>
              </w:rPr>
            </m:ctrlPr>
          </m:sSubPr>
          <m:e>
            <m:r>
              <m:rPr>
                <m:sty m:val="p"/>
              </m:rPr>
              <w:rPr>
                <w:rFonts w:ascii="Cambria Math" w:hAnsi="Cambria Math"/>
              </w:rPr>
              <m:t>RTT</m:t>
            </m:r>
            <m:ctrlPr>
              <w:rPr>
                <w:rFonts w:ascii="Cambria Math" w:hAnsi="Cambria Math"/>
                <w:iCs/>
              </w:rPr>
            </m:ctrlPr>
          </m:e>
          <m:sub>
            <m:r>
              <m:rPr>
                <m:sty m:val="p"/>
              </m:rPr>
              <w:rPr>
                <w:rFonts w:ascii="Cambria Math" w:hAnsi="Cambria Math"/>
              </w:rPr>
              <m:t>common</m:t>
            </m:r>
          </m:sub>
        </m:sSub>
        <m:r>
          <w:rPr>
            <w:rFonts w:ascii="Cambria Math" w:hAnsi="Cambria Math"/>
          </w:rPr>
          <m:t xml:space="preserve">&gt; </m:t>
        </m:r>
        <m:sSub>
          <m:sSubPr>
            <m:ctrlPr>
              <w:rPr>
                <w:rFonts w:ascii="Cambria Math" w:hAnsi="Cambria Math"/>
                <w:iCs/>
              </w:rPr>
            </m:ctrlPr>
          </m:sSubPr>
          <m:e>
            <m:r>
              <m:rPr>
                <m:sty m:val="p"/>
              </m:rPr>
              <w:rPr>
                <w:rFonts w:ascii="Cambria Math" w:hAnsi="Cambria Math"/>
              </w:rPr>
              <m:t>RTT</m:t>
            </m:r>
          </m:e>
          <m:sub>
            <m:r>
              <m:rPr>
                <m:sty m:val="p"/>
              </m:rPr>
              <w:rPr>
                <w:rFonts w:ascii="Cambria Math" w:hAnsi="Cambria Math"/>
              </w:rPr>
              <m:t>max, ServiceLink</m:t>
            </m:r>
          </m:sub>
        </m:sSub>
      </m:oMath>
      <w:r w:rsidR="000D6EC3">
        <w:rPr>
          <w:iCs/>
        </w:rPr>
        <w:t xml:space="preserve">, the signaling overhead reduction is more than 1 bit. </w:t>
      </w:r>
    </w:p>
    <w:p w:rsidR="009A5850" w:rsidRDefault="00133D02" w:rsidP="000D6EC3">
      <w:pPr>
        <w:rPr>
          <w:b/>
          <w:bCs/>
          <w:iCs/>
        </w:rPr>
      </w:pPr>
      <w:r>
        <w:rPr>
          <w:b/>
          <w:bCs/>
          <w:iCs/>
        </w:rPr>
        <w:t>Observation 5</w:t>
      </w:r>
      <w:r w:rsidR="000D6EC3">
        <w:rPr>
          <w:b/>
          <w:bCs/>
          <w:iCs/>
        </w:rPr>
        <w:t xml:space="preserve">: Signaling overhead reduction in Option-2 is more than 1 bit when </w:t>
      </w:r>
      <w:proofErr w:type="spellStart"/>
      <w:r w:rsidR="000D6EC3">
        <w:rPr>
          <w:b/>
          <w:bCs/>
          <w:iCs/>
        </w:rPr>
        <w:t>gNB</w:t>
      </w:r>
      <w:proofErr w:type="spellEnd"/>
      <w:r w:rsidR="000D6EC3">
        <w:rPr>
          <w:b/>
          <w:bCs/>
          <w:iCs/>
        </w:rPr>
        <w:t xml:space="preserve"> and GTW are not co-located. </w:t>
      </w:r>
    </w:p>
    <w:p w:rsidR="00DB4BDA" w:rsidRDefault="00FF17CD" w:rsidP="00D8478A">
      <w:pPr>
        <w:rPr>
          <w:lang w:val="en-US"/>
        </w:rPr>
      </w:pPr>
      <w:r>
        <w:rPr>
          <w:iCs/>
        </w:rPr>
        <w:t xml:space="preserve">Another important advantage of Option-2 is signaling overhead reduction in the case of feeder link switching. </w:t>
      </w:r>
      <w:r w:rsidR="004A655F">
        <w:rPr>
          <w:iCs/>
        </w:rPr>
        <w:t>In the case of feeder link switch, irrespective of hard- or soft-feeder link switch, many UEs in connected mode require to perform (conditional)</w:t>
      </w:r>
      <w:r w:rsidR="00EC5495">
        <w:rPr>
          <w:iCs/>
        </w:rPr>
        <w:t xml:space="preserve"> hand</w:t>
      </w:r>
      <w:r w:rsidR="004A655F">
        <w:rPr>
          <w:iCs/>
        </w:rPr>
        <w:t>over, and UEs in IDLE mode require to perform cell reselection procedure.</w:t>
      </w:r>
      <w:r w:rsidR="00772963">
        <w:rPr>
          <w:iCs/>
        </w:rPr>
        <w:t xml:space="preserve"> As a consequence of hard- or soft-feeder link switching, the value of </w:t>
      </w:r>
      <m:oMath>
        <m:sSub>
          <m:sSubPr>
            <m:ctrlPr>
              <w:rPr>
                <w:rFonts w:ascii="Cambria Math" w:hAnsi="Cambria Math"/>
                <w:i/>
              </w:rPr>
            </m:ctrlPr>
          </m:sSubPr>
          <m:e>
            <m:r>
              <m:rPr>
                <m:sty m:val="p"/>
              </m:rPr>
              <w:rPr>
                <w:rFonts w:ascii="Cambria Math" w:hAnsi="Cambria Math"/>
              </w:rPr>
              <m:t>RTT</m:t>
            </m:r>
            <m:ctrlPr>
              <w:rPr>
                <w:rFonts w:ascii="Cambria Math" w:hAnsi="Cambria Math"/>
                <w:iCs/>
              </w:rPr>
            </m:ctrlPr>
          </m:e>
          <m:sub>
            <m:r>
              <m:rPr>
                <m:sty m:val="p"/>
              </m:rPr>
              <w:rPr>
                <w:rFonts w:ascii="Cambria Math" w:hAnsi="Cambria Math"/>
              </w:rPr>
              <m:t>common</m:t>
            </m:r>
          </m:sub>
        </m:sSub>
      </m:oMath>
      <w:r w:rsidR="00772963">
        <w:t xml:space="preserve"> is changed due to the switch of GTW. </w:t>
      </w:r>
      <w:r w:rsidR="00EC5495">
        <w:t xml:space="preserve">However, e.g., for UEs in connected mode that perform handover, the value of </w:t>
      </w:r>
      <m:oMath>
        <m:sSub>
          <m:sSubPr>
            <m:ctrlPr>
              <w:rPr>
                <w:rFonts w:ascii="Cambria Math" w:hAnsi="Cambria Math"/>
                <w:i/>
              </w:rPr>
            </m:ctrlPr>
          </m:sSubPr>
          <m:e>
            <m:r>
              <m:rPr>
                <m:sty m:val="p"/>
              </m:rPr>
              <w:rPr>
                <w:rFonts w:ascii="Cambria Math" w:hAnsi="Cambria Math"/>
              </w:rPr>
              <m:t>RTT</m:t>
            </m:r>
            <m:ctrlPr>
              <w:rPr>
                <w:rFonts w:ascii="Cambria Math" w:hAnsi="Cambria Math"/>
                <w:iCs/>
              </w:rPr>
            </m:ctrlPr>
          </m:e>
          <m:sub>
            <m:r>
              <m:rPr>
                <m:sty m:val="p"/>
              </m:rPr>
              <w:rPr>
                <w:rFonts w:ascii="Cambria Math" w:hAnsi="Cambria Math"/>
              </w:rPr>
              <m:t>common</m:t>
            </m:r>
          </m:sub>
        </m:sSub>
      </m:oMath>
      <w:r w:rsidR="00EC5495">
        <w:t xml:space="preserve"> is already obtained</w:t>
      </w:r>
      <w:r w:rsidR="00E85588">
        <w:t xml:space="preserve"> at all UEs</w:t>
      </w:r>
      <w:r w:rsidR="00EC5495">
        <w:t xml:space="preserve"> via </w:t>
      </w:r>
      <m:oMath>
        <m:sSub>
          <m:sSubPr>
            <m:ctrlPr>
              <w:rPr>
                <w:rFonts w:ascii="Cambria Math" w:eastAsia="Calibri" w:hAnsi="Cambria Math"/>
                <w:szCs w:val="22"/>
                <w:lang w:eastAsia="ko-KR"/>
              </w:rPr>
            </m:ctrlPr>
          </m:sSubPr>
          <m:e>
            <m:r>
              <m:rPr>
                <m:sty m:val="p"/>
              </m:rPr>
              <w:rPr>
                <w:rFonts w:ascii="Cambria Math" w:eastAsia="Calibri" w:hAnsi="Cambria Math"/>
                <w:szCs w:val="22"/>
                <w:lang w:eastAsia="ko-KR"/>
              </w:rPr>
              <m:t>N</m:t>
            </m:r>
          </m:e>
          <m:sub>
            <m:r>
              <m:rPr>
                <m:sty m:val="p"/>
              </m:rPr>
              <w:rPr>
                <w:rFonts w:ascii="Cambria Math" w:eastAsia="Calibri" w:hAnsi="Cambria Math"/>
                <w:szCs w:val="22"/>
                <w:lang w:eastAsia="ko-KR"/>
              </w:rPr>
              <m:t>TA</m:t>
            </m:r>
            <m:r>
              <m:rPr>
                <m:sty m:val="p"/>
              </m:rPr>
              <w:rPr>
                <w:rFonts w:ascii="Cambria Math" w:eastAsia="Calibri" w:hAnsi="Cambria Math"/>
                <w:szCs w:val="22"/>
                <w:lang w:val="en-US" w:eastAsia="ko-KR"/>
              </w:rPr>
              <m:t>,</m:t>
            </m:r>
            <m:r>
              <m:rPr>
                <m:sty m:val="p"/>
              </m:rPr>
              <w:rPr>
                <w:rFonts w:ascii="Cambria Math" w:eastAsia="Calibri" w:hAnsi="Cambria Math"/>
                <w:szCs w:val="22"/>
                <w:lang w:eastAsia="ko-KR"/>
              </w:rPr>
              <m:t>common</m:t>
            </m:r>
          </m:sub>
        </m:sSub>
      </m:oMath>
      <w:r w:rsidR="00EC5495">
        <w:rPr>
          <w:szCs w:val="22"/>
          <w:lang w:eastAsia="ko-KR"/>
        </w:rPr>
        <w:t xml:space="preserve"> before performin</w:t>
      </w:r>
      <w:r w:rsidR="00E85588">
        <w:rPr>
          <w:szCs w:val="22"/>
          <w:lang w:eastAsia="ko-KR"/>
        </w:rPr>
        <w:t>g RACH</w:t>
      </w:r>
      <w:r w:rsidR="00170391">
        <w:rPr>
          <w:szCs w:val="22"/>
          <w:lang w:eastAsia="ko-KR"/>
        </w:rPr>
        <w:t>,</w:t>
      </w:r>
      <w:r w:rsidR="00E85588">
        <w:rPr>
          <w:szCs w:val="22"/>
          <w:lang w:eastAsia="ko-KR"/>
        </w:rPr>
        <w:t xml:space="preserve"> and broadcasting</w:t>
      </w:r>
      <w:r w:rsidR="00170391">
        <w:rPr>
          <w:szCs w:val="22"/>
          <w:lang w:eastAsia="ko-KR"/>
        </w:rPr>
        <w:t xml:space="preserve">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rPr>
              <m:t>offset</m:t>
            </m:r>
          </m:sub>
        </m:sSub>
      </m:oMath>
      <w:r w:rsidR="00170391">
        <w:rPr>
          <w:lang w:val="en-US"/>
        </w:rPr>
        <w:t xml:space="preserve"> as in Option-1 leads to huge duplicate signaling. </w:t>
      </w:r>
      <w:r w:rsidR="00D8478A">
        <w:rPr>
          <w:lang w:val="en-US"/>
        </w:rPr>
        <w:t>Feeder link switch occur</w:t>
      </w:r>
      <w:r w:rsidR="00D67CF0">
        <w:rPr>
          <w:lang w:val="en-US"/>
        </w:rPr>
        <w:t>s</w:t>
      </w:r>
      <w:r w:rsidR="00D8478A">
        <w:rPr>
          <w:lang w:val="en-US"/>
        </w:rPr>
        <w:t xml:space="preserve"> more frequently</w:t>
      </w:r>
      <w:r w:rsidR="00D67CF0">
        <w:rPr>
          <w:lang w:val="en-US"/>
        </w:rPr>
        <w:t xml:space="preserve"> in LEO scenario, which leads to more duplicate signaling for Option-1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rPr>
              <m:t>offset</m:t>
            </m:r>
          </m:sub>
        </m:sSub>
      </m:oMath>
      <w:r w:rsidR="00D67CF0">
        <w:rPr>
          <w:lang w:val="en-US"/>
        </w:rPr>
        <w:t xml:space="preserve"> signaling. </w:t>
      </w:r>
      <w:r w:rsidR="00D8478A">
        <w:rPr>
          <w:lang w:val="en-US"/>
        </w:rPr>
        <w:t xml:space="preserve"> </w:t>
      </w:r>
    </w:p>
    <w:p w:rsidR="00823B3E" w:rsidRDefault="00133D02" w:rsidP="00D8478A">
      <w:pPr>
        <w:rPr>
          <w:b/>
          <w:bCs/>
          <w:lang w:val="en-US"/>
        </w:rPr>
      </w:pPr>
      <w:r>
        <w:rPr>
          <w:b/>
          <w:bCs/>
          <w:lang w:val="en-US"/>
        </w:rPr>
        <w:t>Observation 6</w:t>
      </w:r>
      <w:r w:rsidR="00DB4BDA">
        <w:rPr>
          <w:b/>
          <w:bCs/>
          <w:lang w:val="en-US"/>
        </w:rPr>
        <w:t>: Option-2 of</w:t>
      </w:r>
      <w:r w:rsidR="00823B3E">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rPr>
              <m:t>offset</m:t>
            </m:r>
          </m:sub>
        </m:sSub>
      </m:oMath>
      <w:r w:rsidR="00DB4BDA">
        <w:rPr>
          <w:b/>
          <w:bCs/>
          <w:lang w:val="en-US"/>
        </w:rPr>
        <w:t xml:space="preserve"> </w:t>
      </w:r>
      <w:r w:rsidR="00713FF4">
        <w:rPr>
          <w:b/>
          <w:bCs/>
          <w:lang w:val="en-US"/>
        </w:rPr>
        <w:t xml:space="preserve">determination </w:t>
      </w:r>
      <w:r w:rsidR="00823B3E">
        <w:rPr>
          <w:b/>
          <w:bCs/>
          <w:lang w:val="en-US"/>
        </w:rPr>
        <w:t>substantially reduces duplicate signaling during the hard- and soft-feeder link switch procedure.</w:t>
      </w:r>
    </w:p>
    <w:p w:rsidR="00FF17CD" w:rsidRPr="00FF17CD" w:rsidRDefault="00823B3E" w:rsidP="00D8478A">
      <w:r>
        <w:rPr>
          <w:lang w:val="en-US"/>
        </w:rPr>
        <w:t xml:space="preserve">When taking the Observations 6 and 7 into account, we suggest considering Option-2 of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rPr>
              <m:t>offset</m:t>
            </m:r>
          </m:sub>
        </m:sSub>
      </m:oMath>
      <w:r>
        <w:rPr>
          <w:lang w:val="en-US"/>
        </w:rPr>
        <w:t xml:space="preserve"> signaling as a way forward.</w:t>
      </w:r>
      <w:r>
        <w:rPr>
          <w:b/>
          <w:bCs/>
          <w:lang w:val="en-US"/>
        </w:rPr>
        <w:t xml:space="preserve">  </w:t>
      </w:r>
      <w:r w:rsidR="00170391">
        <w:rPr>
          <w:lang w:val="en-US"/>
        </w:rPr>
        <w:t xml:space="preserve"> </w:t>
      </w:r>
      <w:r w:rsidR="00E85588">
        <w:rPr>
          <w:szCs w:val="22"/>
          <w:lang w:eastAsia="ko-KR"/>
        </w:rPr>
        <w:t xml:space="preserve"> </w:t>
      </w:r>
    </w:p>
    <w:p w:rsidR="00910E0D" w:rsidRDefault="00133D02" w:rsidP="009A5850">
      <w:pPr>
        <w:rPr>
          <w:b/>
          <w:bCs/>
        </w:rPr>
      </w:pPr>
      <w:r>
        <w:rPr>
          <w:b/>
          <w:bCs/>
        </w:rPr>
        <w:t>Proposal 3</w:t>
      </w:r>
      <w:r w:rsidR="009A5850" w:rsidRPr="00A363FA">
        <w:rPr>
          <w:b/>
          <w:bCs/>
        </w:rPr>
        <w:t xml:space="preserve">: </w:t>
      </w:r>
      <w:r w:rsidR="009A5850">
        <w:rPr>
          <w:b/>
          <w:bCs/>
        </w:rPr>
        <w:t xml:space="preserve">RAN1 to down-select Option-2 for determination of the value of initial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offset</m:t>
            </m:r>
          </m:sub>
        </m:sSub>
      </m:oMath>
      <w:r w:rsidR="009A5850">
        <w:rPr>
          <w:b/>
          <w:bCs/>
        </w:rPr>
        <w:t xml:space="preserve">. </w:t>
      </w:r>
    </w:p>
    <w:p w:rsidR="004B79E8" w:rsidRDefault="004B79E8" w:rsidP="009A5850">
      <w:pPr>
        <w:rPr>
          <w:b/>
          <w:bCs/>
        </w:rPr>
      </w:pPr>
    </w:p>
    <w:p w:rsidR="004B79E8" w:rsidRDefault="004B79E8" w:rsidP="009A5850">
      <w:r>
        <w:t xml:space="preserve">Furthermore, in RAN1#106-e, the following working assumption is obtained: </w:t>
      </w:r>
    </w:p>
    <w:p w:rsidR="008F6275" w:rsidRDefault="008F6275" w:rsidP="009A5850">
      <w:r w:rsidRPr="00382EB7">
        <w:rPr>
          <w:b/>
          <w:noProof/>
          <w:lang w:val="en-US" w:eastAsia="en-US"/>
        </w:rPr>
        <w:lastRenderedPageBreak/>
        <mc:AlternateContent>
          <mc:Choice Requires="wps">
            <w:drawing>
              <wp:inline distT="0" distB="0" distL="0" distR="0" wp14:anchorId="2144168D" wp14:editId="4C21EF2C">
                <wp:extent cx="5760720" cy="1245379"/>
                <wp:effectExtent l="0" t="0" r="11430" b="1206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245379"/>
                        </a:xfrm>
                        <a:prstGeom prst="rect">
                          <a:avLst/>
                        </a:prstGeom>
                        <a:solidFill>
                          <a:srgbClr val="FFFFFF"/>
                        </a:solidFill>
                        <a:ln w="9525">
                          <a:solidFill>
                            <a:srgbClr val="000000"/>
                          </a:solidFill>
                          <a:miter lim="800000"/>
                          <a:headEnd/>
                          <a:tailEnd/>
                        </a:ln>
                      </wps:spPr>
                      <wps:txbx>
                        <w:txbxContent>
                          <w:p w:rsidR="008F6275" w:rsidRDefault="008F6275" w:rsidP="008F6275">
                            <w:pPr>
                              <w:rPr>
                                <w:lang w:eastAsia="x-none"/>
                              </w:rPr>
                            </w:pPr>
                            <w:bookmarkStart w:id="1" w:name="_Hlk81237118"/>
                            <w:r w:rsidRPr="00A82CAE">
                              <w:rPr>
                                <w:highlight w:val="darkYellow"/>
                                <w:lang w:eastAsia="x-none"/>
                              </w:rPr>
                              <w:t>Working assumption:</w:t>
                            </w:r>
                          </w:p>
                          <w:p w:rsidR="008F6275" w:rsidRDefault="008F6275" w:rsidP="008F6275">
                            <w:pPr>
                              <w:rPr>
                                <w:lang w:eastAsia="x-none"/>
                              </w:rPr>
                            </w:pPr>
                            <w:r>
                              <w:rPr>
                                <w:lang w:eastAsia="x-none"/>
                              </w:rPr>
                              <w:t>Common TA may include parameter(s) indicating timing drift.</w:t>
                            </w:r>
                          </w:p>
                          <w:p w:rsidR="008F6275" w:rsidRPr="00A82CAE" w:rsidRDefault="008F6275" w:rsidP="008F6275">
                            <w:pPr>
                              <w:numPr>
                                <w:ilvl w:val="0"/>
                                <w:numId w:val="40"/>
                              </w:numPr>
                              <w:overflowPunct/>
                              <w:autoSpaceDE/>
                              <w:autoSpaceDN/>
                              <w:adjustRightInd/>
                              <w:spacing w:after="0"/>
                              <w:jc w:val="left"/>
                              <w:textAlignment w:val="auto"/>
                              <w:rPr>
                                <w:lang w:eastAsia="x-none"/>
                              </w:rPr>
                            </w:pPr>
                            <w:r>
                              <w:rPr>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bookmarkEnd w:id="1"/>
                          <w:p w:rsidR="008F6275" w:rsidRPr="00C37C99" w:rsidRDefault="008F6275" w:rsidP="008F6275">
                            <w:pPr>
                              <w:rPr>
                                <w:rFonts w:cs="Arial"/>
                                <w:sz w:val="16"/>
                                <w:szCs w:val="16"/>
                                <w:lang w:eastAsia="ja-JP"/>
                              </w:rPr>
                            </w:pPr>
                          </w:p>
                          <w:p w:rsidR="008F6275" w:rsidRPr="00C37C99" w:rsidRDefault="008F6275" w:rsidP="008F6275">
                            <w:pPr>
                              <w:rPr>
                                <w:rFonts w:cs="Arial"/>
                                <w:sz w:val="16"/>
                                <w:szCs w:val="16"/>
                                <w:highlight w:val="cyan"/>
                              </w:rPr>
                            </w:pPr>
                          </w:p>
                          <w:p w:rsidR="008F6275" w:rsidRPr="00C37C99" w:rsidRDefault="008F6275" w:rsidP="008F6275">
                            <w:pPr>
                              <w:pStyle w:val="ListParagraph"/>
                              <w:spacing w:after="0"/>
                              <w:rPr>
                                <w:b/>
                                <w:bCs/>
                                <w:sz w:val="16"/>
                                <w:szCs w:val="16"/>
                                <w:lang w:eastAsia="x-none"/>
                              </w:rPr>
                            </w:pPr>
                          </w:p>
                        </w:txbxContent>
                      </wps:txbx>
                      <wps:bodyPr rot="0" vert="horz" wrap="square" lIns="91440" tIns="45720" rIns="91440" bIns="45720" anchor="t" anchorCtr="0">
                        <a:noAutofit/>
                      </wps:bodyPr>
                    </wps:wsp>
                  </a:graphicData>
                </a:graphic>
              </wp:inline>
            </w:drawing>
          </mc:Choice>
          <mc:Fallback>
            <w:pict>
              <v:shape w14:anchorId="2144168D" id="_x0000_s1027" type="#_x0000_t202" style="width:453.6pt;height:9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">
                <v:textbox>
                  <w:txbxContent>
                    <w:p w:rsidR="008F6275" w:rsidRDefault="008F6275" w:rsidP="008F6275">
                      <w:pPr>
                        <w:rPr>
                          <w:lang w:eastAsia="x-none"/>
                        </w:rPr>
                      </w:pPr>
                      <w:bookmarkStart w:id="2" w:name="_Hlk81237118"/>
                      <w:r w:rsidRPr="00A82CAE">
                        <w:rPr>
                          <w:highlight w:val="darkYellow"/>
                          <w:lang w:eastAsia="x-none"/>
                        </w:rPr>
                        <w:t>Working assumption:</w:t>
                      </w:r>
                    </w:p>
                    <w:p w:rsidR="008F6275" w:rsidRDefault="008F6275" w:rsidP="008F6275">
                      <w:pPr>
                        <w:rPr>
                          <w:lang w:eastAsia="x-none"/>
                        </w:rPr>
                      </w:pPr>
                      <w:r>
                        <w:rPr>
                          <w:lang w:eastAsia="x-none"/>
                        </w:rPr>
                        <w:t>Common TA may include parameter(s) indicating timing drift.</w:t>
                      </w:r>
                    </w:p>
                    <w:p w:rsidR="008F6275" w:rsidRPr="00A82CAE" w:rsidRDefault="008F6275" w:rsidP="008F6275">
                      <w:pPr>
                        <w:numPr>
                          <w:ilvl w:val="0"/>
                          <w:numId w:val="40"/>
                        </w:numPr>
                        <w:overflowPunct/>
                        <w:autoSpaceDE/>
                        <w:autoSpaceDN/>
                        <w:adjustRightInd/>
                        <w:spacing w:after="0"/>
                        <w:jc w:val="left"/>
                        <w:textAlignment w:val="auto"/>
                        <w:rPr>
                          <w:lang w:eastAsia="x-none"/>
                        </w:rPr>
                      </w:pPr>
                      <w:r>
                        <w:rPr>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bookmarkEnd w:id="2"/>
                    <w:p w:rsidR="008F6275" w:rsidRPr="00C37C99" w:rsidRDefault="008F6275" w:rsidP="008F6275">
                      <w:pPr>
                        <w:rPr>
                          <w:rFonts w:cs="Arial"/>
                          <w:sz w:val="16"/>
                          <w:szCs w:val="16"/>
                          <w:lang w:eastAsia="ja-JP"/>
                        </w:rPr>
                      </w:pPr>
                    </w:p>
                    <w:p w:rsidR="008F6275" w:rsidRPr="00C37C99" w:rsidRDefault="008F6275" w:rsidP="008F6275">
                      <w:pPr>
                        <w:rPr>
                          <w:rFonts w:cs="Arial"/>
                          <w:sz w:val="16"/>
                          <w:szCs w:val="16"/>
                          <w:highlight w:val="cyan"/>
                        </w:rPr>
                      </w:pPr>
                    </w:p>
                    <w:p w:rsidR="008F6275" w:rsidRPr="00C37C99" w:rsidRDefault="008F6275" w:rsidP="008F6275">
                      <w:pPr>
                        <w:pStyle w:val="ListParagraph"/>
                        <w:spacing w:after="0"/>
                        <w:rPr>
                          <w:b/>
                          <w:bCs/>
                          <w:sz w:val="16"/>
                          <w:szCs w:val="16"/>
                          <w:lang w:eastAsia="x-none"/>
                        </w:rPr>
                      </w:pPr>
                    </w:p>
                  </w:txbxContent>
                </v:textbox>
                <w10:anchorlock/>
              </v:shape>
            </w:pict>
          </mc:Fallback>
        </mc:AlternateContent>
      </w:r>
    </w:p>
    <w:p w:rsidR="002D5510" w:rsidRDefault="008F6275" w:rsidP="00C25337">
      <w:pPr>
        <w:rPr>
          <w:lang w:val="en-US"/>
        </w:rPr>
      </w:pPr>
      <w:r>
        <w:t xml:space="preserve">In our contribution [6], we have shown that providing signaling parameters such as common delay drift rate, and even higher order derivative parameters assist the UE to estimate the common TA very accurately and more importantly </w:t>
      </w:r>
      <w:r w:rsidR="005427AD">
        <w:t xml:space="preserve">estimate autonomously </w:t>
      </w:r>
      <w:r>
        <w:t xml:space="preserve">for a longer time. </w:t>
      </w:r>
      <w:r w:rsidR="00170E48">
        <w:t>For instance, for the scenario where minimum e</w:t>
      </w:r>
      <w:r w:rsidR="005427AD">
        <w:t>levation angle is 10 degree,</w:t>
      </w:r>
      <w:r w:rsidR="00170E48">
        <w:t xml:space="preserve"> LEO 1200 km, and providing common delay drift rate together with 2</w:t>
      </w:r>
      <w:r w:rsidR="00170E48" w:rsidRPr="00170E48">
        <w:rPr>
          <w:vertAlign w:val="superscript"/>
        </w:rPr>
        <w:t>nd</w:t>
      </w:r>
      <w:r w:rsidR="00170E48">
        <w:t xml:space="preserve"> order derivative of common delay,</w:t>
      </w:r>
      <w:r w:rsidR="00A32B57">
        <w:t xml:space="preserve"> </w:t>
      </w:r>
      <w:r w:rsidR="00170E48">
        <w:t xml:space="preserve">maximum estimation error of </w:t>
      </w:r>
      <m:oMath>
        <m:r>
          <w:rPr>
            <w:rFonts w:ascii="Cambria Math" w:hAnsi="Cambria Math"/>
          </w:rPr>
          <m:t>9.742×</m:t>
        </m:r>
        <m:sSup>
          <m:sSupPr>
            <m:ctrlPr>
              <w:rPr>
                <w:rFonts w:ascii="Cambria Math" w:hAnsi="Cambria Math"/>
                <w:i/>
              </w:rPr>
            </m:ctrlPr>
          </m:sSupPr>
          <m:e>
            <m:r>
              <w:rPr>
                <w:rFonts w:ascii="Cambria Math" w:hAnsi="Cambria Math"/>
              </w:rPr>
              <m:t>10</m:t>
            </m:r>
          </m:e>
          <m:sup>
            <m:r>
              <w:rPr>
                <w:rFonts w:ascii="Cambria Math" w:hAnsi="Cambria Math"/>
              </w:rPr>
              <m:t>-4</m:t>
            </m:r>
          </m:sup>
        </m:sSup>
      </m:oMath>
      <w:r w:rsidR="002D5510">
        <w:t xml:space="preserve"> </w:t>
      </w:r>
      <w:r w:rsidR="00A32B57">
        <w:rPr>
          <w:rFonts w:cs="Arial"/>
        </w:rPr>
        <w:t>µ</w:t>
      </w:r>
      <w:r w:rsidR="002D5510">
        <w:t>s</w:t>
      </w:r>
      <w:r w:rsidR="00A32B57">
        <w:t xml:space="preserve"> and </w:t>
      </w:r>
      <m:oMath>
        <m:r>
          <w:rPr>
            <w:rFonts w:ascii="Cambria Math" w:hAnsi="Cambria Math"/>
          </w:rPr>
          <m:t>0.1707</m:t>
        </m:r>
      </m:oMath>
      <w:r w:rsidR="002D5510">
        <w:t xml:space="preserve"> </w:t>
      </w:r>
      <w:r w:rsidR="00A32B57">
        <w:rPr>
          <w:rFonts w:cs="Arial"/>
        </w:rPr>
        <w:t>µ</w:t>
      </w:r>
      <w:r w:rsidR="002D5510">
        <w:t>s</w:t>
      </w:r>
      <w:r w:rsidR="005427AD">
        <w:t xml:space="preserve"> are achieved</w:t>
      </w:r>
      <w:r w:rsidR="00A32B57">
        <w:t xml:space="preserve"> for updating common delay signaling parameters every</w:t>
      </w:r>
      <w:r w:rsidR="005427AD">
        <w:t xml:space="preserve"> (SIB update rate)</w:t>
      </w:r>
      <w:r w:rsidR="00A32B57">
        <w:t xml:space="preserve"> 5 and 28 seconds, respectively. For more simulation results, we refer the interested reader to [6]</w:t>
      </w:r>
      <w:r w:rsidR="005427AD">
        <w:t xml:space="preserve">. As can be seen, very good estimation accuracy can be obtained. In addition to that, updating common delay signaling </w:t>
      </w:r>
      <w:r w:rsidR="00EC3886">
        <w:t>parameters after a longer time, e.g. 28</w:t>
      </w:r>
      <w:r w:rsidR="005427AD">
        <w:t xml:space="preserve"> second</w:t>
      </w:r>
      <w:r w:rsidR="00EC3886">
        <w:t xml:space="preserve">s, is possible. In particular, during the 28 seconds, the common delay variation is about </w:t>
      </w:r>
      <w:r w:rsidR="00EC3F28">
        <w:t xml:space="preserve">8 </w:t>
      </w:r>
      <w:proofErr w:type="spellStart"/>
      <w:r w:rsidR="00EC3F28">
        <w:t>ms</w:t>
      </w:r>
      <w:proofErr w:type="spellEnd"/>
      <w:r w:rsidR="00EC3F28">
        <w:t xml:space="preserve">, which corresponds to 8 slots for 15 kHz SCS, and 64 slots for 120 kHz SCS. </w:t>
      </w:r>
      <w:r w:rsidR="002D5510">
        <w:t>Taking the example above into account, for</w:t>
      </w:r>
      <w:r w:rsidR="00EC3F28">
        <w:t xml:space="preserve"> Option 2 </w:t>
      </w:r>
      <w:r w:rsidR="002D5510">
        <w:t xml:space="preserve">of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rPr>
              <m:t>offset</m:t>
            </m:r>
          </m:sub>
        </m:sSub>
      </m:oMath>
      <w:r w:rsidR="00EC3F28">
        <w:rPr>
          <w:lang w:val="en-US"/>
        </w:rPr>
        <w:t xml:space="preserve"> </w:t>
      </w:r>
      <w:r w:rsidR="00EC3F28">
        <w:rPr>
          <w:lang w:val="en-US"/>
        </w:rPr>
        <w:t>signaling, NTN UE is capable of updating common delay autonomously between every SIB update</w:t>
      </w:r>
      <w:r w:rsidR="002D5510">
        <w:rPr>
          <w:lang w:val="en-US"/>
        </w:rPr>
        <w:t xml:space="preserve"> (28 seconds here),</w:t>
      </w:r>
      <w:r w:rsidR="00EC3F28">
        <w:rPr>
          <w:lang w:val="en-US"/>
        </w:rPr>
        <w:t xml:space="preserve"> while for Option 1 of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rPr>
              <m:t>offset</m:t>
            </m:r>
          </m:sub>
        </m:sSub>
      </m:oMath>
      <w:r w:rsidR="00EC3F28">
        <w:rPr>
          <w:lang w:val="en-US"/>
        </w:rPr>
        <w:t xml:space="preserve"> </w:t>
      </w:r>
      <w:r w:rsidR="00EC3F28">
        <w:rPr>
          <w:lang w:val="en-US"/>
        </w:rPr>
        <w:t xml:space="preserve">signaling, </w:t>
      </w:r>
      <w:r w:rsidR="002D5510">
        <w:rPr>
          <w:lang w:val="en-US"/>
        </w:rPr>
        <w:t xml:space="preserve">in order to take into account the impact of common delay variations, more frequent update of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rPr>
              <m:t>offset</m:t>
            </m:r>
          </m:sub>
        </m:sSub>
      </m:oMath>
      <w:r w:rsidR="002D5510">
        <w:rPr>
          <w:lang w:val="en-US"/>
        </w:rPr>
        <w:t xml:space="preserve"> </w:t>
      </w:r>
      <w:r w:rsidR="002D5510">
        <w:rPr>
          <w:lang w:val="en-US"/>
        </w:rPr>
        <w:t xml:space="preserve">is required. Thus, signaling overhead reduction, when </w:t>
      </w:r>
      <w:r w:rsidR="00C25337">
        <w:rPr>
          <w:lang w:val="en-US"/>
        </w:rPr>
        <w:t>choosing</w:t>
      </w:r>
      <w:r w:rsidR="002D5510">
        <w:rPr>
          <w:lang w:val="en-US"/>
        </w:rPr>
        <w:t xml:space="preserve"> Option 2, is certainly more than 1 bit. </w:t>
      </w:r>
    </w:p>
    <w:p w:rsidR="008F6275" w:rsidRPr="002D5510" w:rsidRDefault="002D5510" w:rsidP="002D5510">
      <w:pPr>
        <w:rPr>
          <w:b/>
          <w:bCs/>
        </w:rPr>
      </w:pPr>
      <w:r>
        <w:rPr>
          <w:b/>
          <w:bCs/>
        </w:rPr>
        <w:t>Observation 7: Signaling overhead reduction</w:t>
      </w:r>
      <w:r w:rsidR="00C909CD">
        <w:rPr>
          <w:b/>
          <w:bCs/>
        </w:rPr>
        <w:t xml:space="preserve"> of Option 2</w:t>
      </w:r>
      <w:r>
        <w:rPr>
          <w:b/>
          <w:bCs/>
        </w:rPr>
        <w:t xml:space="preserve"> is certainly more than 1 bit, when </w:t>
      </w:r>
      <w:r w:rsidR="00C909CD">
        <w:rPr>
          <w:b/>
          <w:bCs/>
        </w:rPr>
        <w:t xml:space="preserve">UE acquire common delay parameters (delay drift rate and higher order derivatives) for common TA estimation, as UE can autonomously update common TA for a longer time. </w:t>
      </w:r>
    </w:p>
    <w:p w:rsidR="00910E0D" w:rsidRDefault="00910E0D" w:rsidP="00910E0D">
      <w:pPr>
        <w:pStyle w:val="Heading1"/>
      </w:pPr>
      <w:r>
        <w:t>Timing Advance Reporting</w:t>
      </w:r>
    </w:p>
    <w:p w:rsidR="00A47976" w:rsidRDefault="00910E0D" w:rsidP="00A47976">
      <w:pPr>
        <w:rPr>
          <w:lang w:val="en-US"/>
        </w:rPr>
      </w:pPr>
      <w:r>
        <w:t>With respect to TA reporting, in RAN1#105</w:t>
      </w:r>
      <w:r w:rsidR="00A47976">
        <w:t xml:space="preserve"> and RAN1#106</w:t>
      </w:r>
      <w:r>
        <w:t xml:space="preserve"> several issues have been raised. This includes </w:t>
      </w:r>
      <w:r w:rsidR="001D2A21">
        <w:t>the content of TA report,</w:t>
      </w:r>
      <w:r w:rsidR="007F7BB6">
        <w:t xml:space="preserve"> the frequency in which the UE requires to report its acquired UE specific TA</w:t>
      </w:r>
      <w:r w:rsidR="001D2A21">
        <w:t>, and the triggering mechanisms for UE TA report</w:t>
      </w:r>
      <w:r w:rsidR="007F7BB6">
        <w:t xml:space="preserve">. </w:t>
      </w:r>
      <w:r w:rsidR="004100CC">
        <w:t xml:space="preserve">In the following, we assume that TA reporting is supported, given RAN2 progress on this issue. </w:t>
      </w:r>
    </w:p>
    <w:p w:rsidR="009509F2" w:rsidRDefault="001D2A21" w:rsidP="00402978">
      <w:pPr>
        <w:rPr>
          <w:lang w:val="en-US"/>
        </w:rPr>
      </w:pPr>
      <w:r>
        <w:rPr>
          <w:lang w:val="en-US"/>
        </w:rPr>
        <w:t xml:space="preserve">Taking this into account, </w:t>
      </w:r>
      <w:r w:rsidR="009509F2">
        <w:rPr>
          <w:lang w:val="en-US"/>
        </w:rPr>
        <w:t xml:space="preserve">UE can report </w:t>
      </w:r>
      <w:r w:rsidR="00402978">
        <w:rPr>
          <w:lang w:val="en-US"/>
        </w:rPr>
        <w:t>the difference between the updated and the last</w:t>
      </w:r>
      <w:r w:rsidR="009509F2">
        <w:rPr>
          <w:lang w:val="en-US"/>
        </w:rPr>
        <w:t xml:space="preserve"> UE specific TA value. The granularity of the TA report value can be further investigated, as a course approximation of UE specific TA is sufficient for updating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sidR="009509F2">
        <w:rPr>
          <w:lang w:val="en-US"/>
        </w:rPr>
        <w:t xml:space="preserve"> in a UE specific manner. </w:t>
      </w:r>
    </w:p>
    <w:p w:rsidR="009509F2" w:rsidRDefault="00A47976" w:rsidP="00402978">
      <w:pPr>
        <w:rPr>
          <w:b/>
          <w:bCs/>
          <w:lang w:val="en-US"/>
        </w:rPr>
      </w:pPr>
      <w:r>
        <w:rPr>
          <w:b/>
          <w:bCs/>
          <w:lang w:val="en-US"/>
        </w:rPr>
        <w:t>Proposal 4</w:t>
      </w:r>
      <w:r w:rsidR="009509F2">
        <w:rPr>
          <w:b/>
          <w:bCs/>
          <w:lang w:val="en-US"/>
        </w:rPr>
        <w:t xml:space="preserve">: For updating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offset</m:t>
            </m:r>
          </m:sub>
        </m:sSub>
      </m:oMath>
      <w:r w:rsidR="009509F2">
        <w:rPr>
          <w:lang w:val="en-US"/>
        </w:rPr>
        <w:t xml:space="preserve"> </w:t>
      </w:r>
      <w:r w:rsidR="009509F2">
        <w:rPr>
          <w:b/>
          <w:bCs/>
          <w:lang w:val="en-US"/>
        </w:rPr>
        <w:t>i</w:t>
      </w:r>
      <w:r w:rsidR="000C072A">
        <w:rPr>
          <w:b/>
          <w:bCs/>
          <w:lang w:val="en-US"/>
        </w:rPr>
        <w:t>n a UE specific manner, UE reports</w:t>
      </w:r>
      <w:r w:rsidR="009509F2">
        <w:rPr>
          <w:b/>
          <w:bCs/>
          <w:lang w:val="en-US"/>
        </w:rPr>
        <w:t xml:space="preserve"> the </w:t>
      </w:r>
      <w:r w:rsidR="00402978">
        <w:rPr>
          <w:b/>
          <w:bCs/>
          <w:lang w:val="en-US"/>
        </w:rPr>
        <w:t>difference</w:t>
      </w:r>
      <w:r w:rsidR="009509F2">
        <w:rPr>
          <w:b/>
          <w:bCs/>
          <w:lang w:val="en-US"/>
        </w:rPr>
        <w:t xml:space="preserve"> value</w:t>
      </w:r>
      <w:r w:rsidR="00402978">
        <w:rPr>
          <w:b/>
          <w:bCs/>
          <w:lang w:val="en-US"/>
        </w:rPr>
        <w:t xml:space="preserve"> between the updated and the last</w:t>
      </w:r>
      <w:r w:rsidR="009509F2">
        <w:rPr>
          <w:b/>
          <w:bCs/>
          <w:lang w:val="en-US"/>
        </w:rPr>
        <w:t xml:space="preserve"> UE specific TA. </w:t>
      </w:r>
    </w:p>
    <w:p w:rsidR="009509F2" w:rsidRDefault="00A47976" w:rsidP="009509F2">
      <w:pPr>
        <w:rPr>
          <w:b/>
          <w:bCs/>
          <w:lang w:val="en-US"/>
        </w:rPr>
      </w:pPr>
      <w:r>
        <w:rPr>
          <w:b/>
          <w:bCs/>
          <w:lang w:val="en-US"/>
        </w:rPr>
        <w:t>Proposal 5</w:t>
      </w:r>
      <w:r w:rsidR="009509F2">
        <w:rPr>
          <w:b/>
          <w:bCs/>
          <w:lang w:val="en-US"/>
        </w:rPr>
        <w:t>: RAN1 to discuss the granularity of the</w:t>
      </w:r>
      <w:r w:rsidR="00DF4F6E">
        <w:rPr>
          <w:b/>
          <w:bCs/>
          <w:lang w:val="en-US"/>
        </w:rPr>
        <w:t xml:space="preserve"> differential</w:t>
      </w:r>
      <w:r w:rsidR="009509F2">
        <w:rPr>
          <w:b/>
          <w:bCs/>
          <w:lang w:val="en-US"/>
        </w:rPr>
        <w:t xml:space="preserve"> UE specific TA report. </w:t>
      </w:r>
    </w:p>
    <w:p w:rsidR="00C85E0C" w:rsidRDefault="009509F2" w:rsidP="00C85E0C">
      <w:pPr>
        <w:rPr>
          <w:lang w:val="en-US"/>
        </w:rPr>
      </w:pPr>
      <w:r>
        <w:rPr>
          <w:lang w:val="en-US"/>
        </w:rPr>
        <w:t>Regarding the triggering mechanism</w:t>
      </w:r>
      <w:r w:rsidR="00EE0F52">
        <w:rPr>
          <w:lang w:val="en-US"/>
        </w:rPr>
        <w:t xml:space="preserve"> for UE TA report, both </w:t>
      </w:r>
      <w:r w:rsidR="00C85E0C">
        <w:rPr>
          <w:lang w:val="en-US"/>
        </w:rPr>
        <w:t>event triggered</w:t>
      </w:r>
      <w:r w:rsidR="00EE0F52">
        <w:rPr>
          <w:lang w:val="en-US"/>
        </w:rPr>
        <w:t xml:space="preserve"> option and network request option must be supported. In particular, </w:t>
      </w:r>
      <w:r w:rsidR="00C85E0C">
        <w:rPr>
          <w:lang w:val="en-US"/>
        </w:rPr>
        <w:t xml:space="preserve">for event triggered approach, UE reports the differential value of UE specific TA once it exceeds a certain threshold. We note that the particular choice of threshold is numerology dependent and a function of SCS. </w:t>
      </w:r>
    </w:p>
    <w:p w:rsidR="002206CB" w:rsidRPr="009A5850" w:rsidRDefault="00402978" w:rsidP="00EE0F52">
      <w:r>
        <w:rPr>
          <w:b/>
          <w:bCs/>
          <w:lang w:val="en-US"/>
        </w:rPr>
        <w:t>Proposal 6</w:t>
      </w:r>
      <w:r w:rsidR="00C85E0C">
        <w:rPr>
          <w:b/>
          <w:bCs/>
          <w:lang w:val="en-US"/>
        </w:rPr>
        <w:t xml:space="preserve">: RAN1 to support both event triggered and network request  </w:t>
      </w:r>
      <w:r w:rsidR="00F955C9">
        <w:rPr>
          <w:b/>
          <w:bCs/>
          <w:lang w:val="en-US"/>
        </w:rPr>
        <w:t>UE TA report.</w:t>
      </w:r>
      <w:r w:rsidR="00C85E0C">
        <w:rPr>
          <w:lang w:val="en-US"/>
        </w:rPr>
        <w:t xml:space="preserve"> </w:t>
      </w:r>
      <w:r w:rsidR="00EE0F52">
        <w:rPr>
          <w:lang w:val="en-US"/>
        </w:rPr>
        <w:t xml:space="preserve"> </w:t>
      </w:r>
    </w:p>
    <w:p w:rsidR="00F23B55" w:rsidRDefault="0012351F" w:rsidP="00E2063F">
      <w:pPr>
        <w:pStyle w:val="Heading1"/>
        <w:rPr>
          <w:lang w:val="en-US"/>
        </w:rPr>
      </w:pPr>
      <w:r>
        <w:tab/>
      </w:r>
      <w:r w:rsidR="00F23B55">
        <w:rPr>
          <w:lang w:val="en-US"/>
        </w:rPr>
        <w:t>Conclusions</w:t>
      </w:r>
    </w:p>
    <w:p w:rsidR="00402978" w:rsidRDefault="00402978" w:rsidP="00402978">
      <w:pPr>
        <w:rPr>
          <w:b/>
          <w:bCs/>
          <w:szCs w:val="22"/>
          <w:lang w:eastAsia="ko-KR"/>
        </w:rPr>
      </w:pPr>
      <w:r>
        <w:rPr>
          <w:b/>
          <w:bCs/>
          <w:szCs w:val="22"/>
          <w:lang w:eastAsia="ko-KR"/>
        </w:rPr>
        <w:t xml:space="preserve">Observation 1: Common TA captures the RTT of the satellite to the reference point. </w:t>
      </w:r>
    </w:p>
    <w:p w:rsidR="00402978" w:rsidRPr="00C535C8" w:rsidRDefault="00402978" w:rsidP="00402978">
      <w:pPr>
        <w:rPr>
          <w:b/>
          <w:bCs/>
          <w:szCs w:val="22"/>
          <w:lang w:eastAsia="ko-KR"/>
        </w:rPr>
      </w:pPr>
      <w:r>
        <w:rPr>
          <w:b/>
          <w:bCs/>
          <w:szCs w:val="22"/>
          <w:lang w:eastAsia="ko-KR"/>
        </w:rPr>
        <w:lastRenderedPageBreak/>
        <w:t xml:space="preserve">Observation 2: Adoption of common TA reduces signaling overhead and avoids duplicate signaling for determination of </w:t>
      </w:r>
      <m:oMath>
        <m:sSub>
          <m:sSubPr>
            <m:ctrlPr>
              <w:rPr>
                <w:rFonts w:ascii="Cambria Math" w:hAnsi="Cambria Math"/>
                <w:b/>
                <w:bCs/>
                <w:iCs/>
                <w:lang w:val="en-US"/>
              </w:rPr>
            </m:ctrlPr>
          </m:sSubPr>
          <m:e>
            <m:r>
              <m:rPr>
                <m:sty m:val="b"/>
              </m:rPr>
              <w:rPr>
                <w:rFonts w:ascii="Cambria Math" w:hAnsi="Cambria Math"/>
                <w:lang w:val="en-US"/>
              </w:rPr>
              <m:t>K</m:t>
            </m:r>
          </m:e>
          <m:sub>
            <m:r>
              <m:rPr>
                <m:sty m:val="b"/>
              </m:rPr>
              <w:rPr>
                <w:rFonts w:ascii="Cambria Math" w:hAnsi="Cambria Math"/>
                <w:lang w:val="en-US"/>
              </w:rPr>
              <m:t>offset</m:t>
            </m:r>
          </m:sub>
        </m:sSub>
      </m:oMath>
      <w:r>
        <w:rPr>
          <w:b/>
          <w:bCs/>
          <w:iCs/>
          <w:lang w:val="en-US"/>
        </w:rPr>
        <w:t>.</w:t>
      </w:r>
      <w:r w:rsidRPr="008C5867">
        <w:rPr>
          <w:b/>
          <w:bCs/>
          <w:iCs/>
          <w:szCs w:val="22"/>
          <w:lang w:eastAsia="ko-KR"/>
        </w:rPr>
        <w:t xml:space="preserve">  </w:t>
      </w:r>
    </w:p>
    <w:p w:rsidR="00402978" w:rsidRDefault="00402978" w:rsidP="00402978">
      <w:pPr>
        <w:rPr>
          <w:b/>
          <w:bCs/>
          <w:szCs w:val="22"/>
          <w:lang w:eastAsia="ko-KR"/>
        </w:rPr>
      </w:pPr>
      <w:r>
        <w:rPr>
          <w:b/>
          <w:bCs/>
          <w:szCs w:val="22"/>
          <w:lang w:eastAsia="ko-KR"/>
        </w:rPr>
        <w:t xml:space="preserve">Proposal 1: Common Timing Advance should be used for determination of the first offset value, capturing the RTT of the satellite to RP, in Option-2 to reduce signaling overhead and avoid duplicate signaling. </w:t>
      </w:r>
    </w:p>
    <w:p w:rsidR="00402978" w:rsidRPr="0068698B" w:rsidRDefault="00402978" w:rsidP="00402978">
      <w:pPr>
        <w:rPr>
          <w:b/>
          <w:bCs/>
        </w:rPr>
      </w:pPr>
      <w:r>
        <w:rPr>
          <w:b/>
          <w:bCs/>
        </w:rPr>
        <w:t>Observation 3</w:t>
      </w:r>
      <w:r w:rsidRPr="0068698B">
        <w:rPr>
          <w:b/>
          <w:bCs/>
        </w:rPr>
        <w:t xml:space="preserve">: NTN UE acquires </w:t>
      </w:r>
      <w:r>
        <w:rPr>
          <w:b/>
          <w:bCs/>
        </w:rPr>
        <w:t>“</w:t>
      </w:r>
      <w:proofErr w:type="spellStart"/>
      <w:r w:rsidRPr="0068698B">
        <w:rPr>
          <w:b/>
          <w:bCs/>
          <w:i/>
          <w:iCs/>
        </w:rPr>
        <w:t>ra-ContentionResolutionTimer</w:t>
      </w:r>
      <w:proofErr w:type="spellEnd"/>
      <w:r>
        <w:rPr>
          <w:b/>
          <w:bCs/>
        </w:rPr>
        <w:t>”</w:t>
      </w:r>
      <w:r w:rsidRPr="0068698B">
        <w:rPr>
          <w:b/>
          <w:bCs/>
        </w:rPr>
        <w:t xml:space="preserve"> and the </w:t>
      </w:r>
      <w:r>
        <w:rPr>
          <w:b/>
          <w:bCs/>
        </w:rPr>
        <w:t>RTT value of the satellite to the RP</w:t>
      </w:r>
      <w:r w:rsidRPr="0068698B">
        <w:rPr>
          <w:b/>
          <w:bCs/>
        </w:rPr>
        <w:t xml:space="preserve"> via </w:t>
      </w:r>
      <w:r>
        <w:rPr>
          <w:b/>
          <w:bCs/>
        </w:rPr>
        <w:t xml:space="preserve">common TA </w:t>
      </w:r>
      <w:r w:rsidRPr="0068698B">
        <w:rPr>
          <w:b/>
          <w:bCs/>
        </w:rPr>
        <w:t xml:space="preserve">before performing random access procedure. </w:t>
      </w:r>
    </w:p>
    <w:p w:rsidR="00402978" w:rsidRDefault="00402978" w:rsidP="00402978">
      <w:pPr>
        <w:rPr>
          <w:b/>
          <w:bCs/>
        </w:rPr>
      </w:pPr>
      <w:r>
        <w:rPr>
          <w:b/>
          <w:bCs/>
        </w:rPr>
        <w:t>Proposal 2</w:t>
      </w:r>
      <w:r w:rsidRPr="00A363FA">
        <w:rPr>
          <w:b/>
          <w:bCs/>
        </w:rPr>
        <w:t xml:space="preserve">: NTN UE should derive the initial value of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rPr>
              <m:t>offset</m:t>
            </m:r>
          </m:sub>
        </m:sSub>
      </m:oMath>
      <w:r w:rsidRPr="00A363FA">
        <w:rPr>
          <w:b/>
          <w:bCs/>
        </w:rPr>
        <w:t xml:space="preserve"> from the broadcast system information, e.g., “</w:t>
      </w:r>
      <w:proofErr w:type="spellStart"/>
      <w:r w:rsidRPr="002206CB">
        <w:rPr>
          <w:b/>
          <w:bCs/>
          <w:i/>
          <w:iCs/>
        </w:rPr>
        <w:t>ra-ContentionResolutionTimer</w:t>
      </w:r>
      <w:proofErr w:type="spellEnd"/>
      <w:r w:rsidRPr="00A363FA">
        <w:rPr>
          <w:b/>
          <w:bCs/>
        </w:rPr>
        <w:t>” and common TA</w:t>
      </w:r>
      <w:r>
        <w:rPr>
          <w:b/>
          <w:bCs/>
        </w:rPr>
        <w:t xml:space="preserve"> for option-2</w:t>
      </w:r>
      <w:r w:rsidRPr="00A363FA">
        <w:rPr>
          <w:b/>
          <w:bCs/>
        </w:rPr>
        <w:t xml:space="preserve">. </w:t>
      </w:r>
    </w:p>
    <w:p w:rsidR="00402978" w:rsidRPr="00601E00" w:rsidRDefault="00402978" w:rsidP="00402978">
      <w:pPr>
        <w:rPr>
          <w:b/>
          <w:bCs/>
        </w:rPr>
      </w:pPr>
      <w:r>
        <w:rPr>
          <w:b/>
          <w:bCs/>
        </w:rPr>
        <w:t>Observation 4</w:t>
      </w:r>
      <w:r w:rsidRPr="0068698B">
        <w:rPr>
          <w:b/>
          <w:bCs/>
        </w:rPr>
        <w:t xml:space="preserve">: </w:t>
      </w:r>
      <w:r>
        <w:rPr>
          <w:b/>
          <w:bCs/>
        </w:rPr>
        <w:t xml:space="preserve">Additional parameter capturing the maximum RTT of the service link may be broadcast via SIB1, which assists the UE to obtain the second offset explicitly, in Option 2 of </w:t>
      </w:r>
      <m:oMath>
        <m:sSub>
          <m:sSubPr>
            <m:ctrlPr>
              <w:rPr>
                <w:rFonts w:ascii="Cambria Math" w:hAnsi="Cambria Math"/>
                <w:b/>
                <w:bCs/>
                <w:iCs/>
                <w:lang w:val="en-US"/>
              </w:rPr>
            </m:ctrlPr>
          </m:sSubPr>
          <m:e>
            <m:r>
              <m:rPr>
                <m:sty m:val="b"/>
              </m:rPr>
              <w:rPr>
                <w:rFonts w:ascii="Cambria Math" w:hAnsi="Cambria Math"/>
                <w:lang w:val="en-US"/>
              </w:rPr>
              <m:t>K</m:t>
            </m:r>
          </m:e>
          <m:sub>
            <m:r>
              <m:rPr>
                <m:sty m:val="b"/>
              </m:rPr>
              <w:rPr>
                <w:rFonts w:ascii="Cambria Math" w:hAnsi="Cambria Math"/>
                <w:lang w:val="en-US"/>
              </w:rPr>
              <m:t>offset</m:t>
            </m:r>
          </m:sub>
        </m:sSub>
      </m:oMath>
      <w:r>
        <w:rPr>
          <w:b/>
          <w:bCs/>
          <w:iCs/>
          <w:lang w:val="en-US"/>
        </w:rPr>
        <w:t xml:space="preserve"> signaling. </w:t>
      </w:r>
      <w:r w:rsidRPr="008C5867">
        <w:rPr>
          <w:b/>
          <w:bCs/>
          <w:iCs/>
          <w:szCs w:val="22"/>
          <w:lang w:eastAsia="ko-KR"/>
        </w:rPr>
        <w:t xml:space="preserve">  </w:t>
      </w:r>
      <w:r>
        <w:rPr>
          <w:b/>
          <w:bCs/>
        </w:rPr>
        <w:t xml:space="preserve">  </w:t>
      </w:r>
    </w:p>
    <w:p w:rsidR="00402978" w:rsidRDefault="00402978" w:rsidP="00402978">
      <w:pPr>
        <w:rPr>
          <w:b/>
          <w:bCs/>
          <w:iCs/>
        </w:rPr>
      </w:pPr>
      <w:r>
        <w:rPr>
          <w:b/>
          <w:bCs/>
          <w:iCs/>
        </w:rPr>
        <w:t xml:space="preserve">Observation 5: Signaling overhead reduction in Option-2 is more than 1 bit when </w:t>
      </w:r>
      <w:proofErr w:type="spellStart"/>
      <w:r>
        <w:rPr>
          <w:b/>
          <w:bCs/>
          <w:iCs/>
        </w:rPr>
        <w:t>gNB</w:t>
      </w:r>
      <w:proofErr w:type="spellEnd"/>
      <w:r>
        <w:rPr>
          <w:b/>
          <w:bCs/>
          <w:iCs/>
        </w:rPr>
        <w:t xml:space="preserve"> and GTW are not co-located. </w:t>
      </w:r>
    </w:p>
    <w:p w:rsidR="00402978" w:rsidRDefault="00402978" w:rsidP="00402978">
      <w:pPr>
        <w:rPr>
          <w:b/>
          <w:bCs/>
          <w:lang w:val="en-US"/>
        </w:rPr>
      </w:pPr>
      <w:r>
        <w:rPr>
          <w:b/>
          <w:bCs/>
          <w:lang w:val="en-US"/>
        </w:rPr>
        <w:t xml:space="preserve">Observation 6: Option-2 of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rPr>
              <m:t>offset</m:t>
            </m:r>
          </m:sub>
        </m:sSub>
      </m:oMath>
      <w:r>
        <w:rPr>
          <w:b/>
          <w:bCs/>
          <w:lang w:val="en-US"/>
        </w:rPr>
        <w:t xml:space="preserve"> determination substantially reduces duplicate signaling during the hard- and soft-feeder link switch procedure.</w:t>
      </w:r>
    </w:p>
    <w:p w:rsidR="00402978" w:rsidRDefault="00402978" w:rsidP="00402978">
      <w:pPr>
        <w:rPr>
          <w:b/>
          <w:bCs/>
        </w:rPr>
      </w:pPr>
      <w:r>
        <w:rPr>
          <w:b/>
          <w:bCs/>
        </w:rPr>
        <w:t>Proposal 3</w:t>
      </w:r>
      <w:r w:rsidRPr="00A363FA">
        <w:rPr>
          <w:b/>
          <w:bCs/>
        </w:rPr>
        <w:t xml:space="preserve">: </w:t>
      </w:r>
      <w:r>
        <w:rPr>
          <w:b/>
          <w:bCs/>
        </w:rPr>
        <w:t xml:space="preserve">RAN1 to down-select Option-2 for determination of the value of initial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offset</m:t>
            </m:r>
          </m:sub>
        </m:sSub>
      </m:oMath>
      <w:r>
        <w:rPr>
          <w:b/>
          <w:bCs/>
        </w:rPr>
        <w:t xml:space="preserve">. </w:t>
      </w:r>
    </w:p>
    <w:p w:rsidR="00402978" w:rsidRPr="002D5510" w:rsidRDefault="00402978" w:rsidP="00402978">
      <w:pPr>
        <w:rPr>
          <w:b/>
          <w:bCs/>
        </w:rPr>
      </w:pPr>
      <w:r>
        <w:rPr>
          <w:b/>
          <w:bCs/>
        </w:rPr>
        <w:t xml:space="preserve">Observation 7: Signaling overhead reduction of Option 2 is certainly more than 1 bit, when UE acquire common delay parameters (delay drift rate and higher order derivatives) for common TA estimation, as UE can autonomously update common TA for a longer time. </w:t>
      </w:r>
    </w:p>
    <w:p w:rsidR="00402978" w:rsidRDefault="00402978" w:rsidP="00402978">
      <w:pPr>
        <w:rPr>
          <w:b/>
          <w:bCs/>
          <w:lang w:val="en-US"/>
        </w:rPr>
      </w:pPr>
      <w:r>
        <w:rPr>
          <w:b/>
          <w:bCs/>
          <w:lang w:val="en-US"/>
        </w:rPr>
        <w:t xml:space="preserve">Proposal 4: For updating </w:t>
      </w:r>
      <m:oMath>
        <m:sSub>
          <m:sSubPr>
            <m:ctrlPr>
              <w:rPr>
                <w:rFonts w:ascii="Cambria Math" w:hAnsi="Cambria Math"/>
                <w:b/>
                <w:bCs/>
                <w:i/>
                <w:lang w:val="en-US"/>
              </w:rPr>
            </m:ctrlPr>
          </m:sSubPr>
          <m:e>
            <m:r>
              <m:rPr>
                <m:sty m:val="bi"/>
              </m:rPr>
              <w:rPr>
                <w:rFonts w:ascii="Cambria Math" w:hAnsi="Cambria Math"/>
                <w:lang w:val="en-US"/>
              </w:rPr>
              <m:t>K</m:t>
            </m:r>
          </m:e>
          <m:sub>
            <m:r>
              <m:rPr>
                <m:sty m:val="b"/>
              </m:rPr>
              <w:rPr>
                <w:rFonts w:ascii="Cambria Math" w:hAnsi="Cambria Math"/>
                <w:lang w:val="en-US"/>
              </w:rPr>
              <m:t>offset</m:t>
            </m:r>
          </m:sub>
        </m:sSub>
      </m:oMath>
      <w:r>
        <w:rPr>
          <w:lang w:val="en-US"/>
        </w:rPr>
        <w:t xml:space="preserve"> </w:t>
      </w:r>
      <w:r>
        <w:rPr>
          <w:b/>
          <w:bCs/>
          <w:lang w:val="en-US"/>
        </w:rPr>
        <w:t xml:space="preserve">in a UE specific manner, UE reports the difference value between the updated and the last UE specific TA. </w:t>
      </w:r>
    </w:p>
    <w:p w:rsidR="00402978" w:rsidRDefault="00402978" w:rsidP="00402978">
      <w:pPr>
        <w:rPr>
          <w:b/>
          <w:bCs/>
          <w:lang w:val="en-US"/>
        </w:rPr>
      </w:pPr>
      <w:r>
        <w:rPr>
          <w:b/>
          <w:bCs/>
          <w:lang w:val="en-US"/>
        </w:rPr>
        <w:t xml:space="preserve">Proposal 5: RAN1 to discuss the granularity of the differential UE specific TA report. </w:t>
      </w:r>
    </w:p>
    <w:p w:rsidR="00402978" w:rsidRPr="00402978" w:rsidRDefault="00402978" w:rsidP="00402978">
      <w:pPr>
        <w:rPr>
          <w:lang w:val="en-US"/>
        </w:rPr>
      </w:pPr>
      <w:r>
        <w:rPr>
          <w:b/>
          <w:bCs/>
          <w:lang w:val="en-US"/>
        </w:rPr>
        <w:t>Proposal 6: RAN1 to support both event triggered and network request  UE TA report.</w:t>
      </w:r>
      <w:r>
        <w:rPr>
          <w:lang w:val="en-US"/>
        </w:rPr>
        <w:t xml:space="preserve">  </w:t>
      </w:r>
    </w:p>
    <w:p w:rsidR="003F0798" w:rsidRDefault="003F0798" w:rsidP="003F0798">
      <w:pPr>
        <w:pStyle w:val="Heading1"/>
      </w:pPr>
      <w:r>
        <w:t xml:space="preserve">References </w:t>
      </w:r>
    </w:p>
    <w:p w:rsidR="00966F7E" w:rsidRPr="00966F7E" w:rsidRDefault="00966F7E" w:rsidP="00966F7E">
      <w:pPr>
        <w:rPr>
          <w:sz w:val="24"/>
          <w:szCs w:val="24"/>
          <w:lang w:val="en-US"/>
        </w:rPr>
      </w:pPr>
      <w:r w:rsidRPr="00966F7E">
        <w:rPr>
          <w:sz w:val="24"/>
          <w:szCs w:val="24"/>
          <w:lang w:val="en-US"/>
        </w:rPr>
        <w:t>[1]</w:t>
      </w:r>
      <w:r w:rsidRPr="00966F7E">
        <w:rPr>
          <w:sz w:val="24"/>
          <w:szCs w:val="24"/>
          <w:lang w:val="en-US"/>
        </w:rPr>
        <w:tab/>
        <w:t xml:space="preserve">3GPP TR 38.811, “Study on New Radio (NR) to support non terrestrial networks (Release 15),” 3rd Generation Partnership Project; Technical Specification Group Radio Access Network, Version 15.1.0, June 2019. </w:t>
      </w:r>
    </w:p>
    <w:p w:rsidR="00F34A1F" w:rsidRDefault="00966F7E" w:rsidP="000257D3">
      <w:pPr>
        <w:rPr>
          <w:sz w:val="24"/>
          <w:szCs w:val="24"/>
          <w:lang w:val="en-US"/>
        </w:rPr>
      </w:pPr>
      <w:r w:rsidRPr="00966F7E">
        <w:rPr>
          <w:sz w:val="24"/>
          <w:szCs w:val="24"/>
          <w:lang w:val="en-US"/>
        </w:rPr>
        <w:t>[2]</w:t>
      </w:r>
      <w:r w:rsidRPr="00966F7E">
        <w:rPr>
          <w:sz w:val="24"/>
          <w:szCs w:val="24"/>
          <w:lang w:val="en-US"/>
        </w:rPr>
        <w:tab/>
        <w:t xml:space="preserve">3GPP TR 38.821 v16.0.0 (2019-12): 3rd Generation Partnership Project; Technical Specification Group Radio Access Network; Solutions for NR to support non-terrestrial networks (NTN) (Release 16) </w:t>
      </w:r>
    </w:p>
    <w:p w:rsidR="000F1A23" w:rsidRDefault="000F1A23" w:rsidP="000F1A23">
      <w:pPr>
        <w:rPr>
          <w:sz w:val="24"/>
          <w:szCs w:val="24"/>
          <w:lang w:val="en-US"/>
        </w:rPr>
      </w:pPr>
      <w:r>
        <w:rPr>
          <w:sz w:val="24"/>
          <w:szCs w:val="24"/>
          <w:lang w:val="en-US"/>
        </w:rPr>
        <w:t>[3</w:t>
      </w:r>
      <w:r w:rsidRPr="00966F7E">
        <w:rPr>
          <w:sz w:val="24"/>
          <w:szCs w:val="24"/>
          <w:lang w:val="en-US"/>
        </w:rPr>
        <w:t>]</w:t>
      </w:r>
      <w:r w:rsidRPr="00966F7E">
        <w:rPr>
          <w:sz w:val="24"/>
          <w:szCs w:val="24"/>
          <w:lang w:val="en-US"/>
        </w:rPr>
        <w:tab/>
        <w:t>3GPP TSG RAN WG1 Meeting #104</w:t>
      </w:r>
      <w:r>
        <w:rPr>
          <w:sz w:val="24"/>
          <w:szCs w:val="24"/>
          <w:lang w:val="en-US"/>
        </w:rPr>
        <w:t>b</w:t>
      </w:r>
      <w:r w:rsidRPr="00966F7E">
        <w:rPr>
          <w:sz w:val="24"/>
          <w:szCs w:val="24"/>
          <w:lang w:val="en-US"/>
        </w:rPr>
        <w:t xml:space="preserve">-e, “RAN1 Chairman’s Notes 8.4 </w:t>
      </w:r>
      <w:proofErr w:type="spellStart"/>
      <w:r>
        <w:rPr>
          <w:sz w:val="24"/>
          <w:szCs w:val="24"/>
          <w:lang w:val="en-US"/>
        </w:rPr>
        <w:t>eom</w:t>
      </w:r>
      <w:proofErr w:type="spellEnd"/>
      <w:r>
        <w:rPr>
          <w:sz w:val="24"/>
          <w:szCs w:val="24"/>
          <w:lang w:val="en-US"/>
        </w:rPr>
        <w:t>”, April</w:t>
      </w:r>
      <w:r w:rsidRPr="00966F7E">
        <w:rPr>
          <w:sz w:val="24"/>
          <w:szCs w:val="24"/>
          <w:lang w:val="en-US"/>
        </w:rPr>
        <w:t xml:space="preserve"> 2021.</w:t>
      </w:r>
      <w:r>
        <w:rPr>
          <w:sz w:val="24"/>
          <w:szCs w:val="24"/>
          <w:lang w:val="en-US"/>
        </w:rPr>
        <w:t xml:space="preserve"> </w:t>
      </w:r>
    </w:p>
    <w:p w:rsidR="00F52C7B" w:rsidRDefault="00F52C7B" w:rsidP="00F52C7B">
      <w:pPr>
        <w:rPr>
          <w:sz w:val="24"/>
          <w:szCs w:val="24"/>
          <w:lang w:val="en-US"/>
        </w:rPr>
      </w:pPr>
      <w:r>
        <w:rPr>
          <w:sz w:val="24"/>
          <w:szCs w:val="24"/>
          <w:lang w:val="en-US"/>
        </w:rPr>
        <w:t>[4]</w:t>
      </w:r>
      <w:r>
        <w:rPr>
          <w:sz w:val="24"/>
          <w:szCs w:val="24"/>
          <w:lang w:val="en-US"/>
        </w:rPr>
        <w:tab/>
        <w:t>3GPP TSG RAN WG1 Meeting #105-e</w:t>
      </w:r>
      <w:r w:rsidRPr="00966F7E">
        <w:rPr>
          <w:sz w:val="24"/>
          <w:szCs w:val="24"/>
          <w:lang w:val="en-US"/>
        </w:rPr>
        <w:t xml:space="preserve">, “RAN1 Chairman’s Notes 8.4 </w:t>
      </w:r>
      <w:proofErr w:type="spellStart"/>
      <w:r>
        <w:rPr>
          <w:sz w:val="24"/>
          <w:szCs w:val="24"/>
          <w:lang w:val="en-US"/>
        </w:rPr>
        <w:t>eom</w:t>
      </w:r>
      <w:proofErr w:type="spellEnd"/>
      <w:r>
        <w:rPr>
          <w:sz w:val="24"/>
          <w:szCs w:val="24"/>
          <w:lang w:val="en-US"/>
        </w:rPr>
        <w:t>”, May</w:t>
      </w:r>
      <w:r w:rsidRPr="00966F7E">
        <w:rPr>
          <w:sz w:val="24"/>
          <w:szCs w:val="24"/>
          <w:lang w:val="en-US"/>
        </w:rPr>
        <w:t xml:space="preserve"> 2021.</w:t>
      </w:r>
      <w:r>
        <w:rPr>
          <w:sz w:val="24"/>
          <w:szCs w:val="24"/>
          <w:lang w:val="en-US"/>
        </w:rPr>
        <w:t xml:space="preserve"> </w:t>
      </w:r>
    </w:p>
    <w:p w:rsidR="000F1A23" w:rsidRDefault="00F52C7B" w:rsidP="00F52C7B">
      <w:pPr>
        <w:rPr>
          <w:sz w:val="24"/>
          <w:szCs w:val="24"/>
          <w:lang w:val="en-US"/>
        </w:rPr>
      </w:pPr>
      <w:r>
        <w:rPr>
          <w:sz w:val="24"/>
          <w:szCs w:val="24"/>
          <w:lang w:val="en-US"/>
        </w:rPr>
        <w:t>[5]</w:t>
      </w:r>
      <w:r>
        <w:rPr>
          <w:sz w:val="24"/>
          <w:szCs w:val="24"/>
          <w:lang w:val="en-US"/>
        </w:rPr>
        <w:tab/>
      </w:r>
      <w:r w:rsidRPr="00F52C7B">
        <w:rPr>
          <w:sz w:val="24"/>
          <w:szCs w:val="24"/>
          <w:lang w:val="en-US"/>
        </w:rPr>
        <w:t>R1-2106325</w:t>
      </w:r>
      <w:r>
        <w:rPr>
          <w:sz w:val="24"/>
          <w:szCs w:val="24"/>
          <w:lang w:val="en-US"/>
        </w:rPr>
        <w:t>, “</w:t>
      </w:r>
      <w:r w:rsidRPr="00E16D2E">
        <w:rPr>
          <w:sz w:val="24"/>
          <w:szCs w:val="24"/>
        </w:rPr>
        <w:t>Feature lead summary#5 on timing relationship enhancements</w:t>
      </w:r>
      <w:r>
        <w:t>”</w:t>
      </w:r>
      <w:r>
        <w:rPr>
          <w:sz w:val="24"/>
          <w:szCs w:val="24"/>
          <w:lang w:val="en-US"/>
        </w:rPr>
        <w:t xml:space="preserve"> 3GPP TSG RAN WG1 Meeting #105-e</w:t>
      </w:r>
      <w:r w:rsidRPr="00966F7E">
        <w:rPr>
          <w:sz w:val="24"/>
          <w:szCs w:val="24"/>
          <w:lang w:val="en-US"/>
        </w:rPr>
        <w:t xml:space="preserve">, </w:t>
      </w:r>
      <w:r>
        <w:rPr>
          <w:sz w:val="24"/>
          <w:szCs w:val="24"/>
          <w:lang w:val="en-US"/>
        </w:rPr>
        <w:t>May</w:t>
      </w:r>
      <w:r w:rsidRPr="00966F7E">
        <w:rPr>
          <w:sz w:val="24"/>
          <w:szCs w:val="24"/>
          <w:lang w:val="en-US"/>
        </w:rPr>
        <w:t xml:space="preserve"> 2021.</w:t>
      </w:r>
      <w:r>
        <w:rPr>
          <w:sz w:val="24"/>
          <w:szCs w:val="24"/>
          <w:lang w:val="en-US"/>
        </w:rPr>
        <w:t xml:space="preserve"> </w:t>
      </w:r>
    </w:p>
    <w:p w:rsidR="008F6275" w:rsidRPr="000257D3" w:rsidRDefault="008F6275" w:rsidP="008F6275">
      <w:pPr>
        <w:rPr>
          <w:sz w:val="24"/>
          <w:szCs w:val="24"/>
          <w:lang w:val="en-US"/>
        </w:rPr>
      </w:pPr>
      <w:r>
        <w:rPr>
          <w:sz w:val="24"/>
          <w:szCs w:val="24"/>
          <w:lang w:val="en-US"/>
        </w:rPr>
        <w:t>[6</w:t>
      </w:r>
      <w:r>
        <w:rPr>
          <w:sz w:val="24"/>
          <w:szCs w:val="24"/>
          <w:lang w:val="en-US"/>
        </w:rPr>
        <w:t>]</w:t>
      </w:r>
      <w:r>
        <w:rPr>
          <w:sz w:val="24"/>
          <w:szCs w:val="24"/>
          <w:lang w:val="en-US"/>
        </w:rPr>
        <w:tab/>
      </w:r>
      <w:r w:rsidRPr="008F6275">
        <w:rPr>
          <w:rFonts w:cs="Arial"/>
          <w:bCs/>
          <w:sz w:val="24"/>
          <w:szCs w:val="24"/>
        </w:rPr>
        <w:t>R1-</w:t>
      </w:r>
      <w:r w:rsidRPr="008F6275">
        <w:rPr>
          <w:bCs/>
        </w:rPr>
        <w:t xml:space="preserve"> </w:t>
      </w:r>
      <w:r w:rsidRPr="008F6275">
        <w:rPr>
          <w:rFonts w:cs="Arial"/>
          <w:bCs/>
          <w:sz w:val="24"/>
          <w:szCs w:val="24"/>
        </w:rPr>
        <w:t>2110292</w:t>
      </w:r>
      <w:r>
        <w:rPr>
          <w:sz w:val="24"/>
          <w:szCs w:val="24"/>
          <w:lang w:val="en-US"/>
        </w:rPr>
        <w:t>, “</w:t>
      </w:r>
      <w:r>
        <w:rPr>
          <w:rFonts w:cs="Arial"/>
          <w:sz w:val="24"/>
          <w:szCs w:val="24"/>
        </w:rPr>
        <w:t>Discussion on UL Time Synchronization for NTN</w:t>
      </w:r>
      <w:r>
        <w:t>”</w:t>
      </w:r>
      <w:r>
        <w:rPr>
          <w:sz w:val="24"/>
          <w:szCs w:val="24"/>
          <w:lang w:val="en-US"/>
        </w:rPr>
        <w:t xml:space="preserve"> </w:t>
      </w:r>
      <w:r>
        <w:rPr>
          <w:sz w:val="24"/>
          <w:szCs w:val="24"/>
          <w:lang w:val="en-US"/>
        </w:rPr>
        <w:t>Fraunhofer IIS – Fraunhofer HHI</w:t>
      </w:r>
      <w:r w:rsidRPr="00966F7E">
        <w:rPr>
          <w:sz w:val="24"/>
          <w:szCs w:val="24"/>
          <w:lang w:val="en-US"/>
        </w:rPr>
        <w:t xml:space="preserve">, </w:t>
      </w:r>
      <w:r>
        <w:rPr>
          <w:sz w:val="24"/>
          <w:szCs w:val="24"/>
          <w:lang w:val="en-US"/>
        </w:rPr>
        <w:t>Oct.</w:t>
      </w:r>
      <w:r w:rsidRPr="00966F7E">
        <w:rPr>
          <w:sz w:val="24"/>
          <w:szCs w:val="24"/>
          <w:lang w:val="en-US"/>
        </w:rPr>
        <w:t xml:space="preserve"> 2021.</w:t>
      </w:r>
      <w:r>
        <w:rPr>
          <w:sz w:val="24"/>
          <w:szCs w:val="24"/>
          <w:lang w:val="en-US"/>
        </w:rPr>
        <w:t xml:space="preserve"> </w:t>
      </w:r>
    </w:p>
    <w:p w:rsidR="008F6275" w:rsidRPr="000257D3" w:rsidRDefault="008F6275" w:rsidP="00F52C7B">
      <w:pPr>
        <w:rPr>
          <w:sz w:val="24"/>
          <w:szCs w:val="24"/>
          <w:lang w:val="en-US"/>
        </w:rPr>
      </w:pPr>
    </w:p>
    <w:sectPr w:rsidR="008F6275" w:rsidRPr="000257D3">
      <w:pgSz w:w="11906" w:h="16838"/>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auto"/>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F22A9B"/>
    <w:multiLevelType w:val="hybridMultilevel"/>
    <w:tmpl w:val="82EE746C"/>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D07D2"/>
    <w:multiLevelType w:val="hybridMultilevel"/>
    <w:tmpl w:val="7480C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405084"/>
    <w:multiLevelType w:val="hybridMultilevel"/>
    <w:tmpl w:val="30AA3D94"/>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443DE"/>
    <w:multiLevelType w:val="hybridMultilevel"/>
    <w:tmpl w:val="EF9CC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B51D97"/>
    <w:multiLevelType w:val="hybridMultilevel"/>
    <w:tmpl w:val="BDCE3866"/>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62F17"/>
    <w:multiLevelType w:val="hybridMultilevel"/>
    <w:tmpl w:val="7D7C6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5D7ABB"/>
    <w:multiLevelType w:val="hybridMultilevel"/>
    <w:tmpl w:val="3B8273EA"/>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22571"/>
    <w:multiLevelType w:val="hybridMultilevel"/>
    <w:tmpl w:val="43F44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C0EB0"/>
    <w:multiLevelType w:val="hybridMultilevel"/>
    <w:tmpl w:val="4E3841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1250CCB"/>
    <w:multiLevelType w:val="hybridMultilevel"/>
    <w:tmpl w:val="E5187378"/>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D751AE"/>
    <w:multiLevelType w:val="hybridMultilevel"/>
    <w:tmpl w:val="8B445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FE14CD"/>
    <w:multiLevelType w:val="hybridMultilevel"/>
    <w:tmpl w:val="E16C7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6A1BC7"/>
    <w:multiLevelType w:val="multilevel"/>
    <w:tmpl w:val="0FF6C13A"/>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2268"/>
        </w:tabs>
        <w:ind w:left="2268" w:hanging="1008"/>
      </w:p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4" w15:restartNumberingAfterBreak="0">
    <w:nsid w:val="49B57C21"/>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254CAF"/>
    <w:multiLevelType w:val="hybridMultilevel"/>
    <w:tmpl w:val="45A2C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325DDF"/>
    <w:multiLevelType w:val="hybridMultilevel"/>
    <w:tmpl w:val="7DC8F324"/>
    <w:lvl w:ilvl="0" w:tplc="04090001">
      <w:start w:val="1"/>
      <w:numFmt w:val="bullet"/>
      <w:lvlText w:val=""/>
      <w:lvlJc w:val="left"/>
      <w:pPr>
        <w:ind w:left="1065" w:hanging="705"/>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BDC608C"/>
    <w:multiLevelType w:val="hybridMultilevel"/>
    <w:tmpl w:val="4CDE4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0478A8"/>
    <w:multiLevelType w:val="hybridMultilevel"/>
    <w:tmpl w:val="D8D4F02A"/>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212B6A"/>
    <w:multiLevelType w:val="hybridMultilevel"/>
    <w:tmpl w:val="9F341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B773AD"/>
    <w:multiLevelType w:val="hybridMultilevel"/>
    <w:tmpl w:val="F4E22D20"/>
    <w:lvl w:ilvl="0" w:tplc="04090001">
      <w:start w:val="1"/>
      <w:numFmt w:val="bullet"/>
      <w:lvlText w:val=""/>
      <w:lvlJc w:val="left"/>
      <w:pPr>
        <w:ind w:left="1139" w:hanging="360"/>
      </w:pPr>
      <w:rPr>
        <w:rFonts w:ascii="Symbol" w:hAnsi="Symbo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num w:numId="1">
    <w:abstractNumId w:val="13"/>
  </w:num>
  <w:num w:numId="2">
    <w:abstractNumId w:val="13"/>
  </w:num>
  <w:num w:numId="3">
    <w:abstractNumId w:val="2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15"/>
  </w:num>
  <w:num w:numId="14">
    <w:abstractNumId w:val="16"/>
  </w:num>
  <w:num w:numId="15">
    <w:abstractNumId w:val="18"/>
  </w:num>
  <w:num w:numId="16">
    <w:abstractNumId w:val="21"/>
  </w:num>
  <w:num w:numId="17">
    <w:abstractNumId w:val="27"/>
  </w:num>
  <w:num w:numId="18">
    <w:abstractNumId w:val="7"/>
  </w:num>
  <w:num w:numId="19">
    <w:abstractNumId w:val="5"/>
  </w:num>
  <w:num w:numId="20">
    <w:abstractNumId w:val="1"/>
  </w:num>
  <w:num w:numId="21">
    <w:abstractNumId w:val="3"/>
  </w:num>
  <w:num w:numId="22">
    <w:abstractNumId w:val="10"/>
  </w:num>
  <w:num w:numId="23">
    <w:abstractNumId w:val="12"/>
  </w:num>
  <w:num w:numId="24">
    <w:abstractNumId w:val="19"/>
  </w:num>
  <w:num w:numId="25">
    <w:abstractNumId w:val="30"/>
  </w:num>
  <w:num w:numId="26">
    <w:abstractNumId w:val="8"/>
  </w:num>
  <w:num w:numId="27">
    <w:abstractNumId w:val="4"/>
  </w:num>
  <w:num w:numId="28">
    <w:abstractNumId w:val="6"/>
  </w:num>
  <w:num w:numId="29">
    <w:abstractNumId w:val="28"/>
  </w:num>
  <w:num w:numId="30">
    <w:abstractNumId w:val="9"/>
  </w:num>
  <w:num w:numId="31">
    <w:abstractNumId w:val="17"/>
  </w:num>
  <w:num w:numId="32">
    <w:abstractNumId w:val="23"/>
  </w:num>
  <w:num w:numId="33">
    <w:abstractNumId w:val="22"/>
  </w:num>
  <w:num w:numId="34">
    <w:abstractNumId w:val="2"/>
  </w:num>
  <w:num w:numId="35">
    <w:abstractNumId w:val="11"/>
  </w:num>
  <w:num w:numId="36">
    <w:abstractNumId w:val="24"/>
  </w:num>
  <w:num w:numId="37">
    <w:abstractNumId w:val="14"/>
  </w:num>
  <w:num w:numId="38">
    <w:abstractNumId w:val="29"/>
  </w:num>
  <w:num w:numId="39">
    <w:abstractNumId w:val="25"/>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B7F"/>
    <w:rsid w:val="00007EA4"/>
    <w:rsid w:val="00015597"/>
    <w:rsid w:val="000257D3"/>
    <w:rsid w:val="000269B0"/>
    <w:rsid w:val="00040C02"/>
    <w:rsid w:val="0006053B"/>
    <w:rsid w:val="000725DB"/>
    <w:rsid w:val="00080C28"/>
    <w:rsid w:val="000822B7"/>
    <w:rsid w:val="0008521D"/>
    <w:rsid w:val="000B11B8"/>
    <w:rsid w:val="000B3D4D"/>
    <w:rsid w:val="000B752C"/>
    <w:rsid w:val="000C072A"/>
    <w:rsid w:val="000D6EC3"/>
    <w:rsid w:val="000E0ACB"/>
    <w:rsid w:val="000E0E93"/>
    <w:rsid w:val="000F0242"/>
    <w:rsid w:val="000F1A23"/>
    <w:rsid w:val="00107027"/>
    <w:rsid w:val="00113537"/>
    <w:rsid w:val="00113E17"/>
    <w:rsid w:val="00117A40"/>
    <w:rsid w:val="0012351F"/>
    <w:rsid w:val="001304E1"/>
    <w:rsid w:val="00133D02"/>
    <w:rsid w:val="001357FC"/>
    <w:rsid w:val="001358D6"/>
    <w:rsid w:val="00151889"/>
    <w:rsid w:val="00161F99"/>
    <w:rsid w:val="00170391"/>
    <w:rsid w:val="00170E48"/>
    <w:rsid w:val="0017328F"/>
    <w:rsid w:val="00181B85"/>
    <w:rsid w:val="00187238"/>
    <w:rsid w:val="0019007A"/>
    <w:rsid w:val="001A1153"/>
    <w:rsid w:val="001A7667"/>
    <w:rsid w:val="001B217A"/>
    <w:rsid w:val="001B6B8C"/>
    <w:rsid w:val="001B70FB"/>
    <w:rsid w:val="001C0C2A"/>
    <w:rsid w:val="001D1F19"/>
    <w:rsid w:val="001D2A21"/>
    <w:rsid w:val="001E521A"/>
    <w:rsid w:val="001E5685"/>
    <w:rsid w:val="001F2D82"/>
    <w:rsid w:val="00201A76"/>
    <w:rsid w:val="00201BDE"/>
    <w:rsid w:val="00206F90"/>
    <w:rsid w:val="00212604"/>
    <w:rsid w:val="002206CB"/>
    <w:rsid w:val="00225F12"/>
    <w:rsid w:val="002461B3"/>
    <w:rsid w:val="00246959"/>
    <w:rsid w:val="00256B12"/>
    <w:rsid w:val="00262497"/>
    <w:rsid w:val="002828D4"/>
    <w:rsid w:val="00295497"/>
    <w:rsid w:val="002A3C82"/>
    <w:rsid w:val="002B5C4B"/>
    <w:rsid w:val="002B610E"/>
    <w:rsid w:val="002C0BFF"/>
    <w:rsid w:val="002C18F8"/>
    <w:rsid w:val="002C58EE"/>
    <w:rsid w:val="002C5FA4"/>
    <w:rsid w:val="002D5510"/>
    <w:rsid w:val="002D7806"/>
    <w:rsid w:val="002E09DD"/>
    <w:rsid w:val="002E1FB0"/>
    <w:rsid w:val="002E3783"/>
    <w:rsid w:val="002E51F6"/>
    <w:rsid w:val="002F06C6"/>
    <w:rsid w:val="00335AB4"/>
    <w:rsid w:val="00342601"/>
    <w:rsid w:val="00347F0F"/>
    <w:rsid w:val="00361B7F"/>
    <w:rsid w:val="00372EFB"/>
    <w:rsid w:val="0037465D"/>
    <w:rsid w:val="00392527"/>
    <w:rsid w:val="003C6842"/>
    <w:rsid w:val="003E58A6"/>
    <w:rsid w:val="003F0798"/>
    <w:rsid w:val="003F233E"/>
    <w:rsid w:val="003F4DA0"/>
    <w:rsid w:val="00402978"/>
    <w:rsid w:val="004100CC"/>
    <w:rsid w:val="004104AD"/>
    <w:rsid w:val="004417B8"/>
    <w:rsid w:val="004735E8"/>
    <w:rsid w:val="004A655F"/>
    <w:rsid w:val="004B7723"/>
    <w:rsid w:val="004B79E8"/>
    <w:rsid w:val="004C3D57"/>
    <w:rsid w:val="004D4BD9"/>
    <w:rsid w:val="004D4E85"/>
    <w:rsid w:val="004F6505"/>
    <w:rsid w:val="005131B7"/>
    <w:rsid w:val="005152E2"/>
    <w:rsid w:val="00524997"/>
    <w:rsid w:val="005427AD"/>
    <w:rsid w:val="00550E62"/>
    <w:rsid w:val="00575F39"/>
    <w:rsid w:val="00576EBB"/>
    <w:rsid w:val="00580E2A"/>
    <w:rsid w:val="00591B4F"/>
    <w:rsid w:val="00594232"/>
    <w:rsid w:val="00596F5C"/>
    <w:rsid w:val="005A2CA9"/>
    <w:rsid w:val="005B1691"/>
    <w:rsid w:val="005B1D2D"/>
    <w:rsid w:val="005B2064"/>
    <w:rsid w:val="005F4C4B"/>
    <w:rsid w:val="00601E00"/>
    <w:rsid w:val="00606967"/>
    <w:rsid w:val="006134F8"/>
    <w:rsid w:val="00615813"/>
    <w:rsid w:val="00616E76"/>
    <w:rsid w:val="00627ADD"/>
    <w:rsid w:val="006339D7"/>
    <w:rsid w:val="00644394"/>
    <w:rsid w:val="006524C2"/>
    <w:rsid w:val="006543F1"/>
    <w:rsid w:val="00673C32"/>
    <w:rsid w:val="00680263"/>
    <w:rsid w:val="00681629"/>
    <w:rsid w:val="0068698B"/>
    <w:rsid w:val="00686D8D"/>
    <w:rsid w:val="006B5C33"/>
    <w:rsid w:val="006C6A4C"/>
    <w:rsid w:val="006F08BF"/>
    <w:rsid w:val="00705018"/>
    <w:rsid w:val="007102AD"/>
    <w:rsid w:val="00713526"/>
    <w:rsid w:val="00713FF4"/>
    <w:rsid w:val="00741CC2"/>
    <w:rsid w:val="00742043"/>
    <w:rsid w:val="00772963"/>
    <w:rsid w:val="00782424"/>
    <w:rsid w:val="0078553E"/>
    <w:rsid w:val="007920B2"/>
    <w:rsid w:val="007924AE"/>
    <w:rsid w:val="00795E1D"/>
    <w:rsid w:val="007A02A7"/>
    <w:rsid w:val="007A206F"/>
    <w:rsid w:val="007A5EDF"/>
    <w:rsid w:val="007A7641"/>
    <w:rsid w:val="007B14DF"/>
    <w:rsid w:val="007C6800"/>
    <w:rsid w:val="007D06AA"/>
    <w:rsid w:val="007D4D61"/>
    <w:rsid w:val="007E2FFB"/>
    <w:rsid w:val="007E3AE2"/>
    <w:rsid w:val="007F0C4F"/>
    <w:rsid w:val="007F7BB6"/>
    <w:rsid w:val="00807EBC"/>
    <w:rsid w:val="00814B5E"/>
    <w:rsid w:val="00823B3E"/>
    <w:rsid w:val="00833712"/>
    <w:rsid w:val="0084142F"/>
    <w:rsid w:val="00857D11"/>
    <w:rsid w:val="0086587C"/>
    <w:rsid w:val="00874136"/>
    <w:rsid w:val="00884493"/>
    <w:rsid w:val="0089079D"/>
    <w:rsid w:val="008A17CD"/>
    <w:rsid w:val="008C5359"/>
    <w:rsid w:val="008C5867"/>
    <w:rsid w:val="008D7CCA"/>
    <w:rsid w:val="008E04F3"/>
    <w:rsid w:val="008F11C4"/>
    <w:rsid w:val="008F5739"/>
    <w:rsid w:val="008F5C3A"/>
    <w:rsid w:val="008F6275"/>
    <w:rsid w:val="00910E0D"/>
    <w:rsid w:val="009260C1"/>
    <w:rsid w:val="00927A3A"/>
    <w:rsid w:val="00933D4C"/>
    <w:rsid w:val="009509F2"/>
    <w:rsid w:val="00966F7E"/>
    <w:rsid w:val="00982B0D"/>
    <w:rsid w:val="00983AC0"/>
    <w:rsid w:val="00983C36"/>
    <w:rsid w:val="00984164"/>
    <w:rsid w:val="009A5850"/>
    <w:rsid w:val="009B0B77"/>
    <w:rsid w:val="009B237F"/>
    <w:rsid w:val="009B4438"/>
    <w:rsid w:val="009B4E40"/>
    <w:rsid w:val="009E5872"/>
    <w:rsid w:val="009E59C2"/>
    <w:rsid w:val="009E67D6"/>
    <w:rsid w:val="009E75DD"/>
    <w:rsid w:val="009E7CBD"/>
    <w:rsid w:val="009F589D"/>
    <w:rsid w:val="009F6F64"/>
    <w:rsid w:val="00A02370"/>
    <w:rsid w:val="00A02643"/>
    <w:rsid w:val="00A20CC9"/>
    <w:rsid w:val="00A2214D"/>
    <w:rsid w:val="00A2613A"/>
    <w:rsid w:val="00A32B57"/>
    <w:rsid w:val="00A363FA"/>
    <w:rsid w:val="00A4218F"/>
    <w:rsid w:val="00A4647E"/>
    <w:rsid w:val="00A47976"/>
    <w:rsid w:val="00A743DC"/>
    <w:rsid w:val="00A90E47"/>
    <w:rsid w:val="00AA0BDD"/>
    <w:rsid w:val="00AB2633"/>
    <w:rsid w:val="00AC7860"/>
    <w:rsid w:val="00AD6A80"/>
    <w:rsid w:val="00AE0523"/>
    <w:rsid w:val="00AE6739"/>
    <w:rsid w:val="00AF762E"/>
    <w:rsid w:val="00B00F63"/>
    <w:rsid w:val="00B01B69"/>
    <w:rsid w:val="00B034B9"/>
    <w:rsid w:val="00B11A63"/>
    <w:rsid w:val="00B14361"/>
    <w:rsid w:val="00B154AC"/>
    <w:rsid w:val="00B200D5"/>
    <w:rsid w:val="00B44EDE"/>
    <w:rsid w:val="00B611DE"/>
    <w:rsid w:val="00B85B18"/>
    <w:rsid w:val="00B879AB"/>
    <w:rsid w:val="00BA6B80"/>
    <w:rsid w:val="00BB3854"/>
    <w:rsid w:val="00BC0F02"/>
    <w:rsid w:val="00BC7FD6"/>
    <w:rsid w:val="00BD2D5E"/>
    <w:rsid w:val="00BD3A75"/>
    <w:rsid w:val="00BE5F15"/>
    <w:rsid w:val="00C02724"/>
    <w:rsid w:val="00C04777"/>
    <w:rsid w:val="00C232FD"/>
    <w:rsid w:val="00C25337"/>
    <w:rsid w:val="00C263AB"/>
    <w:rsid w:val="00C30BA4"/>
    <w:rsid w:val="00C31A17"/>
    <w:rsid w:val="00C37C99"/>
    <w:rsid w:val="00C535C8"/>
    <w:rsid w:val="00C764C7"/>
    <w:rsid w:val="00C80C69"/>
    <w:rsid w:val="00C85E0C"/>
    <w:rsid w:val="00C909CD"/>
    <w:rsid w:val="00CA0D72"/>
    <w:rsid w:val="00CA4209"/>
    <w:rsid w:val="00CA5C1D"/>
    <w:rsid w:val="00CD32A1"/>
    <w:rsid w:val="00CE3EA1"/>
    <w:rsid w:val="00CE5B53"/>
    <w:rsid w:val="00CF6532"/>
    <w:rsid w:val="00D06F99"/>
    <w:rsid w:val="00D1146D"/>
    <w:rsid w:val="00D2169A"/>
    <w:rsid w:val="00D237B5"/>
    <w:rsid w:val="00D24D9B"/>
    <w:rsid w:val="00D343B4"/>
    <w:rsid w:val="00D423C3"/>
    <w:rsid w:val="00D42464"/>
    <w:rsid w:val="00D64D01"/>
    <w:rsid w:val="00D67CF0"/>
    <w:rsid w:val="00D719B9"/>
    <w:rsid w:val="00D837B0"/>
    <w:rsid w:val="00D8478A"/>
    <w:rsid w:val="00D86582"/>
    <w:rsid w:val="00D93367"/>
    <w:rsid w:val="00D97D67"/>
    <w:rsid w:val="00DA7EFA"/>
    <w:rsid w:val="00DB0B51"/>
    <w:rsid w:val="00DB2B66"/>
    <w:rsid w:val="00DB4BDA"/>
    <w:rsid w:val="00DC3DAD"/>
    <w:rsid w:val="00DF0074"/>
    <w:rsid w:val="00DF4F6E"/>
    <w:rsid w:val="00DF51E8"/>
    <w:rsid w:val="00E01919"/>
    <w:rsid w:val="00E0379E"/>
    <w:rsid w:val="00E104E2"/>
    <w:rsid w:val="00E14232"/>
    <w:rsid w:val="00E16D2E"/>
    <w:rsid w:val="00E2063F"/>
    <w:rsid w:val="00E21881"/>
    <w:rsid w:val="00E21AEF"/>
    <w:rsid w:val="00E23ADB"/>
    <w:rsid w:val="00E30191"/>
    <w:rsid w:val="00E37CA2"/>
    <w:rsid w:val="00E40570"/>
    <w:rsid w:val="00E42A06"/>
    <w:rsid w:val="00E4724F"/>
    <w:rsid w:val="00E51E82"/>
    <w:rsid w:val="00E557D7"/>
    <w:rsid w:val="00E563B0"/>
    <w:rsid w:val="00E57E1C"/>
    <w:rsid w:val="00E6555F"/>
    <w:rsid w:val="00E65E30"/>
    <w:rsid w:val="00E82DE7"/>
    <w:rsid w:val="00E85588"/>
    <w:rsid w:val="00E8626A"/>
    <w:rsid w:val="00E93A5E"/>
    <w:rsid w:val="00EC3886"/>
    <w:rsid w:val="00EC3F28"/>
    <w:rsid w:val="00EC5495"/>
    <w:rsid w:val="00EE0F52"/>
    <w:rsid w:val="00EE1C25"/>
    <w:rsid w:val="00EF42AD"/>
    <w:rsid w:val="00F05CAC"/>
    <w:rsid w:val="00F21C2D"/>
    <w:rsid w:val="00F22A1B"/>
    <w:rsid w:val="00F23A23"/>
    <w:rsid w:val="00F23B55"/>
    <w:rsid w:val="00F25792"/>
    <w:rsid w:val="00F34A1F"/>
    <w:rsid w:val="00F419FF"/>
    <w:rsid w:val="00F52C7B"/>
    <w:rsid w:val="00F53CC3"/>
    <w:rsid w:val="00F5694E"/>
    <w:rsid w:val="00F815D3"/>
    <w:rsid w:val="00F955C9"/>
    <w:rsid w:val="00FA6333"/>
    <w:rsid w:val="00FA686E"/>
    <w:rsid w:val="00FB0FBE"/>
    <w:rsid w:val="00FB1A01"/>
    <w:rsid w:val="00FB1C72"/>
    <w:rsid w:val="00FC70AD"/>
    <w:rsid w:val="00FE0D75"/>
    <w:rsid w:val="00FF17C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DC609"/>
  <w15:chartTrackingRefBased/>
  <w15:docId w15:val="{F0CBB861-DAB4-4ABB-88C6-CE178F58C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de-D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6F7E"/>
    <w:pPr>
      <w:overflowPunct w:val="0"/>
      <w:autoSpaceDE w:val="0"/>
      <w:autoSpaceDN w:val="0"/>
      <w:adjustRightInd w:val="0"/>
      <w:spacing w:after="120"/>
      <w:jc w:val="both"/>
      <w:textAlignment w:val="baseline"/>
    </w:pPr>
    <w:rPr>
      <w:rFonts w:ascii="Arial" w:hAnsi="Arial"/>
      <w:sz w:val="22"/>
      <w:lang w:val="en-GB" w:eastAsia="zh-CN"/>
    </w:rPr>
  </w:style>
  <w:style w:type="paragraph" w:styleId="Heading1">
    <w:name w:val="heading 1"/>
    <w:next w:val="Normal"/>
    <w:link w:val="Heading1Char"/>
    <w:qFormat/>
    <w:rsid w:val="00A743DC"/>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A743D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743DC"/>
    <w:pPr>
      <w:numPr>
        <w:ilvl w:val="2"/>
      </w:numPr>
      <w:spacing w:before="120"/>
      <w:outlineLvl w:val="2"/>
    </w:pPr>
    <w:rPr>
      <w:sz w:val="28"/>
      <w:szCs w:val="28"/>
    </w:rPr>
  </w:style>
  <w:style w:type="paragraph" w:styleId="Heading4">
    <w:name w:val="heading 4"/>
    <w:basedOn w:val="Heading3"/>
    <w:next w:val="Normal"/>
    <w:link w:val="Heading4Char"/>
    <w:qFormat/>
    <w:rsid w:val="00A743DC"/>
    <w:pPr>
      <w:numPr>
        <w:ilvl w:val="3"/>
      </w:numPr>
      <w:outlineLvl w:val="3"/>
    </w:pPr>
    <w:rPr>
      <w:sz w:val="24"/>
      <w:szCs w:val="24"/>
    </w:rPr>
  </w:style>
  <w:style w:type="paragraph" w:styleId="Heading5">
    <w:name w:val="heading 5"/>
    <w:basedOn w:val="Heading4"/>
    <w:next w:val="Normal"/>
    <w:link w:val="Heading5Char"/>
    <w:qFormat/>
    <w:rsid w:val="00A743DC"/>
    <w:pPr>
      <w:numPr>
        <w:ilvl w:val="4"/>
      </w:numPr>
      <w:outlineLvl w:val="4"/>
    </w:pPr>
    <w:rPr>
      <w:sz w:val="22"/>
      <w:szCs w:val="22"/>
    </w:rPr>
  </w:style>
  <w:style w:type="paragraph" w:styleId="Heading6">
    <w:name w:val="heading 6"/>
    <w:basedOn w:val="Normal"/>
    <w:next w:val="Normal"/>
    <w:link w:val="Heading6Char"/>
    <w:qFormat/>
    <w:rsid w:val="00A743DC"/>
    <w:pPr>
      <w:keepNext/>
      <w:keepLines/>
      <w:numPr>
        <w:ilvl w:val="5"/>
        <w:numId w:val="12"/>
      </w:numPr>
      <w:tabs>
        <w:tab w:val="left" w:pos="432"/>
      </w:tabs>
      <w:spacing w:before="120"/>
      <w:outlineLvl w:val="5"/>
    </w:pPr>
    <w:rPr>
      <w:rFonts w:cs="Arial"/>
    </w:rPr>
  </w:style>
  <w:style w:type="paragraph" w:styleId="Heading7">
    <w:name w:val="heading 7"/>
    <w:basedOn w:val="Normal"/>
    <w:next w:val="Normal"/>
    <w:link w:val="Heading7Char"/>
    <w:qFormat/>
    <w:rsid w:val="00A743DC"/>
    <w:pPr>
      <w:keepNext/>
      <w:keepLines/>
      <w:numPr>
        <w:ilvl w:val="6"/>
        <w:numId w:val="12"/>
      </w:numPr>
      <w:tabs>
        <w:tab w:val="left" w:pos="432"/>
      </w:tabs>
      <w:spacing w:before="120"/>
      <w:outlineLvl w:val="6"/>
    </w:pPr>
    <w:rPr>
      <w:rFonts w:cs="Arial"/>
    </w:rPr>
  </w:style>
  <w:style w:type="paragraph" w:styleId="Heading8">
    <w:name w:val="heading 8"/>
    <w:basedOn w:val="Heading7"/>
    <w:next w:val="Normal"/>
    <w:link w:val="Heading8Char"/>
    <w:qFormat/>
    <w:rsid w:val="00A743DC"/>
    <w:pPr>
      <w:numPr>
        <w:ilvl w:val="7"/>
      </w:numPr>
      <w:outlineLvl w:val="7"/>
    </w:pPr>
  </w:style>
  <w:style w:type="paragraph" w:styleId="Heading9">
    <w:name w:val="heading 9"/>
    <w:basedOn w:val="Heading8"/>
    <w:next w:val="Normal"/>
    <w:link w:val="Heading9Char"/>
    <w:qFormat/>
    <w:rsid w:val="00A743DC"/>
    <w:pPr>
      <w:numPr>
        <w:ilvl w:val="8"/>
      </w:numPr>
      <w:tabs>
        <w:tab w:val="clear" w:pos="432"/>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743DC"/>
    <w:rPr>
      <w:rFonts w:ascii="Arial" w:eastAsia="Times New Roman" w:hAnsi="Arial" w:cs="Arial"/>
      <w:sz w:val="32"/>
      <w:szCs w:val="32"/>
      <w:lang w:val="en-GB" w:eastAsia="zh-CN"/>
    </w:rPr>
  </w:style>
  <w:style w:type="character" w:customStyle="1" w:styleId="Heading1Char">
    <w:name w:val="Heading 1 Char"/>
    <w:basedOn w:val="DefaultParagraphFont"/>
    <w:link w:val="Heading1"/>
    <w:rsid w:val="00A743DC"/>
    <w:rPr>
      <w:rFonts w:ascii="Arial" w:eastAsia="Times New Roman" w:hAnsi="Arial" w:cs="Arial"/>
      <w:sz w:val="36"/>
      <w:szCs w:val="36"/>
      <w:lang w:val="en-GB" w:eastAsia="zh-CN"/>
    </w:rPr>
  </w:style>
  <w:style w:type="paragraph" w:customStyle="1" w:styleId="3GPPHeader">
    <w:name w:val="3GPP_Header"/>
    <w:basedOn w:val="Normal"/>
    <w:rsid w:val="00A743DC"/>
    <w:pPr>
      <w:tabs>
        <w:tab w:val="left" w:pos="1701"/>
        <w:tab w:val="right" w:pos="9639"/>
      </w:tabs>
      <w:spacing w:after="240"/>
    </w:pPr>
    <w:rPr>
      <w:b/>
      <w:sz w:val="24"/>
    </w:rPr>
  </w:style>
  <w:style w:type="paragraph" w:styleId="List">
    <w:name w:val="List"/>
    <w:basedOn w:val="Normal"/>
    <w:uiPriority w:val="99"/>
    <w:semiHidden/>
    <w:unhideWhenUsed/>
    <w:rsid w:val="00A743DC"/>
    <w:pPr>
      <w:ind w:left="360" w:hanging="360"/>
      <w:contextualSpacing/>
    </w:pPr>
  </w:style>
  <w:style w:type="paragraph" w:customStyle="1" w:styleId="B1">
    <w:name w:val="B1"/>
    <w:basedOn w:val="List"/>
    <w:link w:val="B1Char"/>
    <w:qFormat/>
    <w:rsid w:val="00A743DC"/>
    <w:pPr>
      <w:overflowPunct/>
      <w:autoSpaceDE/>
      <w:autoSpaceDN/>
      <w:adjustRightInd/>
      <w:spacing w:after="180"/>
      <w:ind w:left="568" w:hanging="284"/>
      <w:contextualSpacing w:val="0"/>
      <w:jc w:val="left"/>
      <w:textAlignment w:val="auto"/>
    </w:pPr>
    <w:rPr>
      <w:rFonts w:ascii="Times New Roman" w:hAnsi="Times New Roman"/>
      <w:lang w:eastAsia="en-US"/>
    </w:rPr>
  </w:style>
  <w:style w:type="character" w:customStyle="1" w:styleId="B1Char">
    <w:name w:val="B1 Char"/>
    <w:link w:val="B1"/>
    <w:locked/>
    <w:rsid w:val="00A743DC"/>
    <w:rPr>
      <w:rFonts w:ascii="Times New Roman" w:eastAsia="Times New Roman" w:hAnsi="Times New Roman"/>
      <w:lang w:val="en-GB"/>
    </w:rPr>
  </w:style>
  <w:style w:type="paragraph" w:styleId="List2">
    <w:name w:val="List 2"/>
    <w:basedOn w:val="Normal"/>
    <w:uiPriority w:val="99"/>
    <w:semiHidden/>
    <w:unhideWhenUsed/>
    <w:rsid w:val="00A743DC"/>
    <w:pPr>
      <w:ind w:left="720" w:hanging="360"/>
      <w:contextualSpacing/>
    </w:pPr>
  </w:style>
  <w:style w:type="paragraph" w:customStyle="1" w:styleId="B2">
    <w:name w:val="B2"/>
    <w:basedOn w:val="List2"/>
    <w:link w:val="B2Char"/>
    <w:qFormat/>
    <w:rsid w:val="00A743DC"/>
    <w:pPr>
      <w:overflowPunct/>
      <w:autoSpaceDE/>
      <w:autoSpaceDN/>
      <w:adjustRightInd/>
      <w:spacing w:after="180"/>
      <w:ind w:left="851" w:hanging="284"/>
      <w:contextualSpacing w:val="0"/>
      <w:jc w:val="left"/>
      <w:textAlignment w:val="auto"/>
    </w:pPr>
    <w:rPr>
      <w:rFonts w:ascii="Times New Roman" w:hAnsi="Times New Roman"/>
      <w:lang w:eastAsia="en-US"/>
    </w:rPr>
  </w:style>
  <w:style w:type="character" w:customStyle="1" w:styleId="B2Char">
    <w:name w:val="B2 Char"/>
    <w:link w:val="B2"/>
    <w:qFormat/>
    <w:rsid w:val="00A743DC"/>
    <w:rPr>
      <w:rFonts w:ascii="Times New Roman" w:eastAsia="Times New Roman" w:hAnsi="Times New Roman"/>
      <w:lang w:val="en-GB"/>
    </w:rPr>
  </w:style>
  <w:style w:type="paragraph" w:styleId="BalloonText">
    <w:name w:val="Balloon Text"/>
    <w:basedOn w:val="Normal"/>
    <w:link w:val="BalloonTextChar"/>
    <w:uiPriority w:val="99"/>
    <w:semiHidden/>
    <w:unhideWhenUsed/>
    <w:rsid w:val="00A743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3DC"/>
    <w:rPr>
      <w:rFonts w:ascii="Segoe UI" w:eastAsia="Times New Roman" w:hAnsi="Segoe UI" w:cs="Segoe UI"/>
      <w:sz w:val="18"/>
      <w:szCs w:val="18"/>
      <w:lang w:val="en-GB" w:eastAsia="zh-CN"/>
    </w:rPr>
  </w:style>
  <w:style w:type="character" w:styleId="CommentReference">
    <w:name w:val="annotation reference"/>
    <w:basedOn w:val="DefaultParagraphFont"/>
    <w:uiPriority w:val="99"/>
    <w:semiHidden/>
    <w:unhideWhenUsed/>
    <w:rsid w:val="00A743DC"/>
    <w:rPr>
      <w:sz w:val="21"/>
      <w:szCs w:val="21"/>
    </w:rPr>
  </w:style>
  <w:style w:type="paragraph" w:styleId="CommentText">
    <w:name w:val="annotation text"/>
    <w:basedOn w:val="Normal"/>
    <w:link w:val="CommentTextChar"/>
    <w:uiPriority w:val="99"/>
    <w:semiHidden/>
    <w:unhideWhenUsed/>
    <w:rsid w:val="00A743DC"/>
    <w:pPr>
      <w:jc w:val="left"/>
    </w:pPr>
  </w:style>
  <w:style w:type="character" w:customStyle="1" w:styleId="CommentTextChar">
    <w:name w:val="Comment Text Char"/>
    <w:basedOn w:val="DefaultParagraphFont"/>
    <w:link w:val="CommentText"/>
    <w:uiPriority w:val="99"/>
    <w:semiHidden/>
    <w:rsid w:val="00A743DC"/>
    <w:rPr>
      <w:rFonts w:ascii="Arial" w:eastAsia="Times New Roman" w:hAnsi="Arial"/>
      <w:lang w:val="en-GB" w:eastAsia="zh-CN"/>
    </w:rPr>
  </w:style>
  <w:style w:type="paragraph" w:styleId="CommentSubject">
    <w:name w:val="annotation subject"/>
    <w:basedOn w:val="CommentText"/>
    <w:next w:val="CommentText"/>
    <w:link w:val="CommentSubjectChar"/>
    <w:uiPriority w:val="99"/>
    <w:semiHidden/>
    <w:unhideWhenUsed/>
    <w:rsid w:val="00A743DC"/>
    <w:rPr>
      <w:b/>
      <w:bCs/>
    </w:rPr>
  </w:style>
  <w:style w:type="character" w:customStyle="1" w:styleId="CommentSubjectChar">
    <w:name w:val="Comment Subject Char"/>
    <w:basedOn w:val="CommentTextChar"/>
    <w:link w:val="CommentSubject"/>
    <w:uiPriority w:val="99"/>
    <w:semiHidden/>
    <w:rsid w:val="00A743DC"/>
    <w:rPr>
      <w:rFonts w:ascii="Arial" w:eastAsia="Times New Roman" w:hAnsi="Arial"/>
      <w:b/>
      <w:bCs/>
      <w:lang w:val="en-GB" w:eastAsia="zh-CN"/>
    </w:rPr>
  </w:style>
  <w:style w:type="paragraph" w:customStyle="1" w:styleId="Doc-text2">
    <w:name w:val="Doc-text2"/>
    <w:basedOn w:val="Normal"/>
    <w:link w:val="Doc-text2Char"/>
    <w:qFormat/>
    <w:rsid w:val="00A743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743DC"/>
    <w:rPr>
      <w:rFonts w:ascii="Arial" w:eastAsia="MS Mincho" w:hAnsi="Arial"/>
      <w:szCs w:val="24"/>
      <w:lang w:val="en-GB" w:eastAsia="en-GB"/>
    </w:rPr>
  </w:style>
  <w:style w:type="paragraph" w:customStyle="1" w:styleId="EmailDiscussion">
    <w:name w:val="EmailDiscussion"/>
    <w:basedOn w:val="Normal"/>
    <w:next w:val="Normal"/>
    <w:link w:val="EmailDiscussionChar"/>
    <w:qFormat/>
    <w:rsid w:val="00A743DC"/>
    <w:pPr>
      <w:numPr>
        <w:numId w:val="3"/>
      </w:numPr>
      <w:overflowPunct/>
      <w:autoSpaceDE/>
      <w:autoSpaceDN/>
      <w:adjustRightInd/>
      <w:spacing w:before="40" w:after="0"/>
      <w:jc w:val="left"/>
      <w:textAlignment w:val="auto"/>
    </w:pPr>
    <w:rPr>
      <w:rFonts w:eastAsiaTheme="minorHAnsi" w:cs="Arial"/>
      <w:b/>
      <w:szCs w:val="24"/>
      <w:lang w:eastAsia="en-GB"/>
    </w:rPr>
  </w:style>
  <w:style w:type="character" w:customStyle="1" w:styleId="EmailDiscussionChar">
    <w:name w:val="EmailDiscussion Char"/>
    <w:link w:val="EmailDiscussion"/>
    <w:locked/>
    <w:rsid w:val="00A743DC"/>
    <w:rPr>
      <w:rFonts w:ascii="Arial" w:hAnsi="Arial" w:cs="Arial"/>
      <w:b/>
      <w:sz w:val="22"/>
      <w:szCs w:val="24"/>
      <w:lang w:val="en-GB" w:eastAsia="en-GB"/>
    </w:rPr>
  </w:style>
  <w:style w:type="paragraph" w:customStyle="1" w:styleId="EmailDiscussion2">
    <w:name w:val="EmailDiscussion2"/>
    <w:basedOn w:val="Normal"/>
    <w:qFormat/>
    <w:rsid w:val="00A743DC"/>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Header">
    <w:name w:val="header"/>
    <w:basedOn w:val="Normal"/>
    <w:link w:val="HeaderChar"/>
    <w:uiPriority w:val="99"/>
    <w:unhideWhenUsed/>
    <w:rsid w:val="00A743DC"/>
    <w:pPr>
      <w:tabs>
        <w:tab w:val="center" w:pos="4680"/>
        <w:tab w:val="right" w:pos="9360"/>
      </w:tabs>
      <w:spacing w:after="0"/>
    </w:pPr>
  </w:style>
  <w:style w:type="character" w:customStyle="1" w:styleId="HeaderChar">
    <w:name w:val="Header Char"/>
    <w:basedOn w:val="DefaultParagraphFont"/>
    <w:link w:val="Header"/>
    <w:uiPriority w:val="99"/>
    <w:rsid w:val="00A743DC"/>
    <w:rPr>
      <w:rFonts w:ascii="Arial" w:eastAsia="Times New Roman" w:hAnsi="Arial"/>
      <w:lang w:val="en-GB" w:eastAsia="zh-CN"/>
    </w:rPr>
  </w:style>
  <w:style w:type="paragraph" w:styleId="Footer">
    <w:name w:val="footer"/>
    <w:basedOn w:val="Header"/>
    <w:link w:val="FooterChar"/>
    <w:semiHidden/>
    <w:rsid w:val="00A743DC"/>
    <w:pPr>
      <w:widowControl w:val="0"/>
      <w:jc w:val="center"/>
    </w:pPr>
    <w:rPr>
      <w:rFonts w:cs="Arial"/>
      <w:b/>
      <w:bCs/>
      <w:i/>
      <w:iCs/>
      <w:sz w:val="18"/>
      <w:szCs w:val="18"/>
      <w:lang w:val="en-US"/>
    </w:rPr>
  </w:style>
  <w:style w:type="character" w:customStyle="1" w:styleId="FooterChar">
    <w:name w:val="Footer Char"/>
    <w:basedOn w:val="DefaultParagraphFont"/>
    <w:link w:val="Footer"/>
    <w:semiHidden/>
    <w:rsid w:val="00A743DC"/>
    <w:rPr>
      <w:rFonts w:ascii="Arial" w:eastAsia="Times New Roman" w:hAnsi="Arial" w:cs="Arial"/>
      <w:b/>
      <w:bCs/>
      <w:i/>
      <w:iCs/>
      <w:sz w:val="18"/>
      <w:szCs w:val="18"/>
      <w:lang w:val="en-US" w:eastAsia="zh-CN"/>
    </w:rPr>
  </w:style>
  <w:style w:type="character" w:customStyle="1" w:styleId="Heading3Char">
    <w:name w:val="Heading 3 Char"/>
    <w:basedOn w:val="DefaultParagraphFont"/>
    <w:link w:val="Heading3"/>
    <w:rsid w:val="00A743DC"/>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743D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743DC"/>
    <w:rPr>
      <w:rFonts w:ascii="Arial" w:eastAsia="Times New Roman" w:hAnsi="Arial" w:cs="Arial"/>
      <w:sz w:val="22"/>
      <w:szCs w:val="22"/>
      <w:lang w:val="en-GB" w:eastAsia="zh-CN"/>
    </w:rPr>
  </w:style>
  <w:style w:type="character" w:customStyle="1" w:styleId="Heading6Char">
    <w:name w:val="Heading 6 Char"/>
    <w:basedOn w:val="DefaultParagraphFont"/>
    <w:link w:val="Heading6"/>
    <w:rsid w:val="00A743DC"/>
    <w:rPr>
      <w:rFonts w:ascii="Arial" w:eastAsia="Times New Roman" w:hAnsi="Arial" w:cs="Arial"/>
      <w:lang w:val="en-GB" w:eastAsia="zh-CN"/>
    </w:rPr>
  </w:style>
  <w:style w:type="character" w:customStyle="1" w:styleId="Heading7Char">
    <w:name w:val="Heading 7 Char"/>
    <w:basedOn w:val="DefaultParagraphFont"/>
    <w:link w:val="Heading7"/>
    <w:rsid w:val="00A743DC"/>
    <w:rPr>
      <w:rFonts w:ascii="Arial" w:eastAsia="Times New Roman" w:hAnsi="Arial" w:cs="Arial"/>
      <w:lang w:val="en-GB" w:eastAsia="zh-CN"/>
    </w:rPr>
  </w:style>
  <w:style w:type="character" w:customStyle="1" w:styleId="Heading8Char">
    <w:name w:val="Heading 8 Char"/>
    <w:basedOn w:val="DefaultParagraphFont"/>
    <w:link w:val="Heading8"/>
    <w:rsid w:val="00A743DC"/>
    <w:rPr>
      <w:rFonts w:ascii="Arial" w:eastAsia="Times New Roman" w:hAnsi="Arial" w:cs="Arial"/>
      <w:lang w:val="en-GB" w:eastAsia="zh-CN"/>
    </w:rPr>
  </w:style>
  <w:style w:type="character" w:customStyle="1" w:styleId="Heading9Char">
    <w:name w:val="Heading 9 Char"/>
    <w:basedOn w:val="DefaultParagraphFont"/>
    <w:link w:val="Heading9"/>
    <w:rsid w:val="00A743DC"/>
    <w:rPr>
      <w:rFonts w:ascii="Arial" w:eastAsia="Times New Roman" w:hAnsi="Arial" w:cs="Arial"/>
      <w:lang w:val="en-GB" w:eastAsia="zh-CN"/>
    </w:rPr>
  </w:style>
  <w:style w:type="character" w:styleId="Hyperlink">
    <w:name w:val="Hyperlink"/>
    <w:semiHidden/>
    <w:unhideWhenUsed/>
    <w:qFormat/>
    <w:rsid w:val="00A743DC"/>
    <w:rPr>
      <w:color w:val="0000FF"/>
      <w:u w:val="single"/>
    </w:rPr>
  </w:style>
  <w:style w:type="paragraph" w:styleId="ListParagraph">
    <w:name w:val="List Paragraph"/>
    <w:aliases w:val="Lista1,1st level - Bullet List Paragraph,List Paragraph1,Lettre d'introduction,Paragrafo elenco,Normal bullet 2,Bullet list,Numbered List,- Bullets,列出段落,?? ??,?????,????,목록 단락,Task Body,Viñetas (Inicio Parrafo),3 Txt tabla,リスト段落,列出段落1,목록 단"/>
    <w:basedOn w:val="Normal"/>
    <w:link w:val="ListParagraphChar"/>
    <w:uiPriority w:val="34"/>
    <w:qFormat/>
    <w:rsid w:val="00A743DC"/>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Cs w:val="22"/>
      <w:lang w:val="en-US"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列出段落 Char,?? ?? Char,????? Char,???? Char"/>
    <w:link w:val="ListParagraph"/>
    <w:uiPriority w:val="34"/>
    <w:qFormat/>
    <w:locked/>
    <w:rsid w:val="00A743DC"/>
    <w:rPr>
      <w:rFonts w:asciiTheme="minorHAnsi" w:hAnsiTheme="minorHAnsi" w:cstheme="minorBidi"/>
      <w:sz w:val="22"/>
      <w:szCs w:val="22"/>
      <w:lang w:val="en-US"/>
    </w:rPr>
  </w:style>
  <w:style w:type="character" w:customStyle="1" w:styleId="ListParagraphChar1">
    <w:name w:val="List Paragraph Char1"/>
    <w:uiPriority w:val="34"/>
    <w:qFormat/>
    <w:locked/>
    <w:rsid w:val="00A743DC"/>
    <w:rPr>
      <w:rFonts w:ascii="Calibri" w:eastAsia="Calibri" w:hAnsi="Calibri"/>
      <w:sz w:val="22"/>
      <w:szCs w:val="22"/>
      <w:lang w:val="en-US" w:eastAsia="en-US"/>
    </w:rPr>
  </w:style>
  <w:style w:type="paragraph" w:styleId="NoSpacing">
    <w:name w:val="No Spacing"/>
    <w:uiPriority w:val="1"/>
    <w:qFormat/>
    <w:rsid w:val="00A743DC"/>
    <w:pPr>
      <w:overflowPunct w:val="0"/>
      <w:autoSpaceDE w:val="0"/>
      <w:autoSpaceDN w:val="0"/>
      <w:adjustRightInd w:val="0"/>
      <w:jc w:val="both"/>
      <w:textAlignment w:val="baseline"/>
    </w:pPr>
    <w:rPr>
      <w:rFonts w:ascii="Arial" w:hAnsi="Arial"/>
      <w:lang w:val="en-GB" w:eastAsia="zh-CN"/>
    </w:rPr>
  </w:style>
  <w:style w:type="paragraph" w:styleId="NormalWeb">
    <w:name w:val="Normal (Web)"/>
    <w:basedOn w:val="Normal"/>
    <w:uiPriority w:val="99"/>
    <w:semiHidden/>
    <w:unhideWhenUsed/>
    <w:rsid w:val="00A743DC"/>
    <w:pPr>
      <w:overflowPunct/>
      <w:autoSpaceDE/>
      <w:autoSpaceDN/>
      <w:adjustRightInd/>
      <w:spacing w:before="100" w:beforeAutospacing="1" w:after="100" w:afterAutospacing="1"/>
      <w:jc w:val="left"/>
      <w:textAlignment w:val="auto"/>
    </w:pPr>
    <w:rPr>
      <w:rFonts w:ascii="Calibri" w:eastAsiaTheme="minorHAnsi" w:hAnsi="Calibri" w:cs="Calibri"/>
      <w:szCs w:val="22"/>
      <w:lang w:val="en-US" w:eastAsia="en-US"/>
    </w:rPr>
  </w:style>
  <w:style w:type="character" w:styleId="PageNumber">
    <w:name w:val="page number"/>
    <w:semiHidden/>
    <w:rsid w:val="00A743DC"/>
  </w:style>
  <w:style w:type="paragraph" w:customStyle="1" w:styleId="Reference">
    <w:name w:val="Reference"/>
    <w:basedOn w:val="Normal"/>
    <w:rsid w:val="00A743DC"/>
    <w:pPr>
      <w:numPr>
        <w:numId w:val="13"/>
      </w:numPr>
    </w:pPr>
  </w:style>
  <w:style w:type="character" w:styleId="Strong">
    <w:name w:val="Strong"/>
    <w:basedOn w:val="DefaultParagraphFont"/>
    <w:uiPriority w:val="22"/>
    <w:qFormat/>
    <w:rsid w:val="00A743DC"/>
    <w:rPr>
      <w:b/>
      <w:bCs/>
    </w:rPr>
  </w:style>
  <w:style w:type="table" w:styleId="TableGrid">
    <w:name w:val="Table Grid"/>
    <w:basedOn w:val="TableNormal"/>
    <w:uiPriority w:val="39"/>
    <w:rsid w:val="00A743DC"/>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A743DC"/>
    <w:pPr>
      <w:keepNext/>
      <w:keepLines/>
      <w:overflowPunct/>
      <w:autoSpaceDE/>
      <w:autoSpaceDN/>
      <w:adjustRightInd/>
      <w:spacing w:after="0"/>
      <w:jc w:val="left"/>
      <w:textAlignment w:val="auto"/>
    </w:pPr>
    <w:rPr>
      <w:sz w:val="18"/>
      <w:lang w:eastAsia="en-US"/>
    </w:rPr>
  </w:style>
  <w:style w:type="character" w:customStyle="1" w:styleId="TALChar">
    <w:name w:val="TAL Char"/>
    <w:link w:val="TAL"/>
    <w:qFormat/>
    <w:rsid w:val="00A743DC"/>
    <w:rPr>
      <w:rFonts w:ascii="Arial" w:eastAsia="Times New Roman" w:hAnsi="Arial"/>
      <w:sz w:val="18"/>
      <w:lang w:val="en-GB"/>
    </w:rPr>
  </w:style>
  <w:style w:type="paragraph" w:customStyle="1" w:styleId="TH">
    <w:name w:val="TH"/>
    <w:basedOn w:val="Normal"/>
    <w:link w:val="THChar"/>
    <w:qFormat/>
    <w:rsid w:val="00A743DC"/>
    <w:pPr>
      <w:keepNext/>
      <w:keepLines/>
      <w:overflowPunct/>
      <w:autoSpaceDE/>
      <w:autoSpaceDN/>
      <w:adjustRightInd/>
      <w:spacing w:before="60" w:after="180"/>
      <w:jc w:val="center"/>
      <w:textAlignment w:val="auto"/>
    </w:pPr>
    <w:rPr>
      <w:b/>
      <w:lang w:eastAsia="en-US"/>
    </w:rPr>
  </w:style>
  <w:style w:type="character" w:customStyle="1" w:styleId="THChar">
    <w:name w:val="TH Char"/>
    <w:link w:val="TH"/>
    <w:qFormat/>
    <w:rsid w:val="00A743DC"/>
    <w:rPr>
      <w:rFonts w:ascii="Arial" w:eastAsia="Times New Roman" w:hAnsi="Arial"/>
      <w:b/>
      <w:lang w:val="en-GB"/>
    </w:rPr>
  </w:style>
  <w:style w:type="paragraph" w:customStyle="1" w:styleId="TdocHeader2">
    <w:name w:val="Tdoc_Header_2"/>
    <w:basedOn w:val="Normal"/>
    <w:rsid w:val="00361B7F"/>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CRCoverPage">
    <w:name w:val="CR Cover Page"/>
    <w:rsid w:val="00361B7F"/>
    <w:pPr>
      <w:spacing w:after="120"/>
    </w:pPr>
    <w:rPr>
      <w:rFonts w:ascii="Arial" w:hAnsi="Arial"/>
      <w:lang w:val="en-GB"/>
    </w:rPr>
  </w:style>
  <w:style w:type="paragraph" w:styleId="Caption">
    <w:name w:val="caption"/>
    <w:basedOn w:val="Normal"/>
    <w:next w:val="Normal"/>
    <w:uiPriority w:val="35"/>
    <w:unhideWhenUsed/>
    <w:qFormat/>
    <w:rsid w:val="007E3AE2"/>
    <w:pPr>
      <w:spacing w:after="200"/>
    </w:pPr>
    <w:rPr>
      <w:i/>
      <w:iCs/>
      <w:color w:val="44546A" w:themeColor="text2"/>
      <w:sz w:val="18"/>
      <w:szCs w:val="18"/>
    </w:rPr>
  </w:style>
  <w:style w:type="character" w:styleId="PlaceholderText">
    <w:name w:val="Placeholder Text"/>
    <w:basedOn w:val="DefaultParagraphFont"/>
    <w:uiPriority w:val="99"/>
    <w:semiHidden/>
    <w:rsid w:val="00080C28"/>
    <w:rPr>
      <w:color w:val="808080"/>
    </w:rPr>
  </w:style>
  <w:style w:type="character" w:customStyle="1" w:styleId="apple-converted-space">
    <w:name w:val="apple-converted-space"/>
    <w:rsid w:val="007102AD"/>
  </w:style>
  <w:style w:type="paragraph" w:styleId="BodyText">
    <w:name w:val="Body Text"/>
    <w:basedOn w:val="Normal"/>
    <w:link w:val="BodyTextChar"/>
    <w:rsid w:val="00713FF4"/>
    <w:rPr>
      <w:sz w:val="20"/>
    </w:rPr>
  </w:style>
  <w:style w:type="character" w:customStyle="1" w:styleId="BodyTextChar">
    <w:name w:val="Body Text Char"/>
    <w:basedOn w:val="DefaultParagraphFont"/>
    <w:link w:val="BodyText"/>
    <w:rsid w:val="00713FF4"/>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850638">
      <w:bodyDiv w:val="1"/>
      <w:marLeft w:val="0"/>
      <w:marRight w:val="0"/>
      <w:marTop w:val="0"/>
      <w:marBottom w:val="0"/>
      <w:divBdr>
        <w:top w:val="none" w:sz="0" w:space="0" w:color="auto"/>
        <w:left w:val="none" w:sz="0" w:space="0" w:color="auto"/>
        <w:bottom w:val="none" w:sz="0" w:space="0" w:color="auto"/>
        <w:right w:val="none" w:sz="0" w:space="0" w:color="auto"/>
      </w:divBdr>
    </w:div>
    <w:div w:id="459306079">
      <w:bodyDiv w:val="1"/>
      <w:marLeft w:val="0"/>
      <w:marRight w:val="0"/>
      <w:marTop w:val="0"/>
      <w:marBottom w:val="0"/>
      <w:divBdr>
        <w:top w:val="none" w:sz="0" w:space="0" w:color="auto"/>
        <w:left w:val="none" w:sz="0" w:space="0" w:color="auto"/>
        <w:bottom w:val="none" w:sz="0" w:space="0" w:color="auto"/>
        <w:right w:val="none" w:sz="0" w:space="0" w:color="auto"/>
      </w:divBdr>
    </w:div>
    <w:div w:id="1162896165">
      <w:bodyDiv w:val="1"/>
      <w:marLeft w:val="0"/>
      <w:marRight w:val="0"/>
      <w:marTop w:val="0"/>
      <w:marBottom w:val="0"/>
      <w:divBdr>
        <w:top w:val="none" w:sz="0" w:space="0" w:color="auto"/>
        <w:left w:val="none" w:sz="0" w:space="0" w:color="auto"/>
        <w:bottom w:val="none" w:sz="0" w:space="0" w:color="auto"/>
        <w:right w:val="none" w:sz="0" w:space="0" w:color="auto"/>
      </w:divBdr>
    </w:div>
    <w:div w:id="1548685439">
      <w:bodyDiv w:val="1"/>
      <w:marLeft w:val="0"/>
      <w:marRight w:val="0"/>
      <w:marTop w:val="0"/>
      <w:marBottom w:val="0"/>
      <w:divBdr>
        <w:top w:val="none" w:sz="0" w:space="0" w:color="auto"/>
        <w:left w:val="none" w:sz="0" w:space="0" w:color="auto"/>
        <w:bottom w:val="none" w:sz="0" w:space="0" w:color="auto"/>
        <w:right w:val="none" w:sz="0" w:space="0" w:color="auto"/>
      </w:divBdr>
    </w:div>
    <w:div w:id="1866365720">
      <w:bodyDiv w:val="1"/>
      <w:marLeft w:val="0"/>
      <w:marRight w:val="0"/>
      <w:marTop w:val="0"/>
      <w:marBottom w:val="0"/>
      <w:divBdr>
        <w:top w:val="none" w:sz="0" w:space="0" w:color="auto"/>
        <w:left w:val="none" w:sz="0" w:space="0" w:color="auto"/>
        <w:bottom w:val="none" w:sz="0" w:space="0" w:color="auto"/>
        <w:right w:val="none" w:sz="0" w:space="0" w:color="auto"/>
      </w:divBdr>
    </w:div>
    <w:div w:id="208374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7E32A-AEDB-4229-A120-AF2249FBA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1983</Words>
  <Characters>11305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13262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Ahmadzadeh, Arman</dc:creator>
  <cp:keywords/>
  <dc:description/>
  <cp:lastModifiedBy>Ahmadzadeh, Arman</cp:lastModifiedBy>
  <cp:revision>2</cp:revision>
  <dcterms:created xsi:type="dcterms:W3CDTF">2021-10-01T15:41:00Z</dcterms:created>
  <dcterms:modified xsi:type="dcterms:W3CDTF">2021-10-01T15:41:00Z</dcterms:modified>
</cp:coreProperties>
</file>